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52580" w14:textId="77777777" w:rsidR="00C77BF8" w:rsidRDefault="00C77BF8" w:rsidP="006300C6">
      <w:pPr>
        <w:spacing w:after="0" w:line="240" w:lineRule="auto"/>
        <w:rPr>
          <w:rFonts w:ascii="Arial" w:hAnsi="Arial" w:cs="Arial"/>
          <w:b/>
          <w:sz w:val="28"/>
          <w:szCs w:val="28"/>
        </w:rPr>
      </w:pPr>
      <w:bookmarkStart w:id="0" w:name="_Hlk172008893"/>
      <w:bookmarkEnd w:id="0"/>
    </w:p>
    <w:p w14:paraId="460004B3" w14:textId="4F161905" w:rsidR="00DA1ED2" w:rsidRPr="00C77BF8" w:rsidRDefault="006300C6" w:rsidP="006300C6">
      <w:pPr>
        <w:spacing w:after="0" w:line="240" w:lineRule="auto"/>
        <w:rPr>
          <w:rFonts w:ascii="Arial" w:hAnsi="Arial" w:cs="Arial"/>
          <w:b/>
          <w:sz w:val="28"/>
          <w:szCs w:val="28"/>
        </w:rPr>
      </w:pPr>
      <w:r w:rsidRPr="00C77BF8">
        <w:rPr>
          <w:rFonts w:ascii="Arial" w:hAnsi="Arial" w:cs="Arial"/>
          <w:b/>
          <w:sz w:val="28"/>
          <w:szCs w:val="28"/>
        </w:rPr>
        <w:t xml:space="preserve">2023/24 Tenant Satisfaction Measure </w:t>
      </w:r>
      <w:r w:rsidR="00C77BF8" w:rsidRPr="00C77BF8">
        <w:rPr>
          <w:rFonts w:ascii="Arial" w:hAnsi="Arial" w:cs="Arial"/>
          <w:b/>
          <w:sz w:val="28"/>
          <w:szCs w:val="28"/>
        </w:rPr>
        <w:t>(T</w:t>
      </w:r>
      <w:r w:rsidRPr="00C77BF8">
        <w:rPr>
          <w:rFonts w:ascii="Arial" w:hAnsi="Arial" w:cs="Arial"/>
          <w:b/>
          <w:sz w:val="28"/>
          <w:szCs w:val="28"/>
        </w:rPr>
        <w:t>SM) Result</w:t>
      </w:r>
      <w:r w:rsidR="00C77BF8" w:rsidRPr="00C77BF8">
        <w:rPr>
          <w:rFonts w:ascii="Arial" w:hAnsi="Arial" w:cs="Arial"/>
          <w:b/>
          <w:sz w:val="28"/>
          <w:szCs w:val="28"/>
        </w:rPr>
        <w:t>s</w:t>
      </w:r>
      <w:r w:rsidRPr="00C77BF8">
        <w:rPr>
          <w:rFonts w:ascii="Arial" w:hAnsi="Arial" w:cs="Arial"/>
          <w:b/>
          <w:sz w:val="28"/>
          <w:szCs w:val="28"/>
        </w:rPr>
        <w:t xml:space="preserve"> are here!</w:t>
      </w:r>
    </w:p>
    <w:p w14:paraId="09C12331" w14:textId="77777777" w:rsidR="006300C6" w:rsidRPr="006300C6" w:rsidRDefault="006300C6" w:rsidP="006300C6">
      <w:pPr>
        <w:spacing w:after="0" w:line="240" w:lineRule="auto"/>
        <w:rPr>
          <w:rFonts w:ascii="Arial" w:hAnsi="Arial" w:cs="Arial"/>
          <w:sz w:val="24"/>
          <w:szCs w:val="24"/>
        </w:rPr>
      </w:pPr>
    </w:p>
    <w:p w14:paraId="516FD24F" w14:textId="77777777" w:rsidR="006300C6" w:rsidRDefault="006300C6" w:rsidP="006300C6">
      <w:pPr>
        <w:pStyle w:val="NormalWeb"/>
        <w:shd w:val="clear" w:color="auto" w:fill="FFFFFF"/>
        <w:spacing w:before="0" w:beforeAutospacing="0" w:after="0" w:afterAutospacing="0"/>
        <w:rPr>
          <w:rFonts w:ascii="Arial" w:hAnsi="Arial" w:cs="Arial"/>
          <w:color w:val="262626"/>
        </w:rPr>
      </w:pPr>
      <w:r w:rsidRPr="006300C6">
        <w:rPr>
          <w:rFonts w:ascii="Arial" w:hAnsi="Arial" w:cs="Arial"/>
          <w:color w:val="262626"/>
        </w:rPr>
        <w:t>Last year, the Regulator of Social Housing introduced a new requirement for all social housing landlords to annually report on a set of measures that tells you how we are doing at providing quality homes and services.</w:t>
      </w:r>
    </w:p>
    <w:p w14:paraId="49E413CA" w14:textId="77777777" w:rsidR="006300C6" w:rsidRPr="006300C6" w:rsidRDefault="006300C6" w:rsidP="006300C6">
      <w:pPr>
        <w:pStyle w:val="NormalWeb"/>
        <w:shd w:val="clear" w:color="auto" w:fill="FFFFFF"/>
        <w:spacing w:before="0" w:beforeAutospacing="0" w:after="0" w:afterAutospacing="0"/>
        <w:rPr>
          <w:rFonts w:ascii="Arial" w:hAnsi="Arial" w:cs="Arial"/>
          <w:color w:val="262626"/>
        </w:rPr>
      </w:pPr>
    </w:p>
    <w:p w14:paraId="4DD80639" w14:textId="77777777" w:rsidR="006300C6" w:rsidRDefault="006300C6" w:rsidP="006300C6">
      <w:pPr>
        <w:pStyle w:val="NormalWeb"/>
        <w:shd w:val="clear" w:color="auto" w:fill="FFFFFF"/>
        <w:spacing w:before="0" w:beforeAutospacing="0" w:after="0" w:afterAutospacing="0"/>
        <w:rPr>
          <w:rFonts w:ascii="Arial" w:hAnsi="Arial" w:cs="Arial"/>
          <w:color w:val="262626"/>
        </w:rPr>
      </w:pPr>
      <w:r w:rsidRPr="006300C6">
        <w:rPr>
          <w:rFonts w:ascii="Arial" w:hAnsi="Arial" w:cs="Arial"/>
          <w:color w:val="262626"/>
        </w:rPr>
        <w:t xml:space="preserve">The measures aim to improve standards for people </w:t>
      </w:r>
      <w:r>
        <w:rPr>
          <w:rFonts w:ascii="Arial" w:hAnsi="Arial" w:cs="Arial"/>
          <w:color w:val="262626"/>
        </w:rPr>
        <w:t>living in social rented housing by:</w:t>
      </w:r>
    </w:p>
    <w:p w14:paraId="73738A60" w14:textId="77777777" w:rsidR="006300C6" w:rsidRPr="006300C6" w:rsidRDefault="006300C6" w:rsidP="006300C6">
      <w:pPr>
        <w:pStyle w:val="NormalWeb"/>
        <w:shd w:val="clear" w:color="auto" w:fill="FFFFFF"/>
        <w:spacing w:before="0" w:beforeAutospacing="0" w:after="0" w:afterAutospacing="0"/>
        <w:rPr>
          <w:rFonts w:ascii="Arial" w:hAnsi="Arial" w:cs="Arial"/>
          <w:color w:val="262626"/>
        </w:rPr>
      </w:pPr>
    </w:p>
    <w:p w14:paraId="329084A1" w14:textId="77777777" w:rsidR="006300C6" w:rsidRPr="006300C6" w:rsidRDefault="006300C6" w:rsidP="006300C6">
      <w:pPr>
        <w:pStyle w:val="NormalWeb"/>
        <w:numPr>
          <w:ilvl w:val="0"/>
          <w:numId w:val="1"/>
        </w:numPr>
        <w:shd w:val="clear" w:color="auto" w:fill="FFFFFF"/>
        <w:spacing w:before="0" w:beforeAutospacing="0" w:after="0" w:afterAutospacing="0"/>
        <w:rPr>
          <w:rFonts w:ascii="Arial" w:hAnsi="Arial" w:cs="Arial"/>
          <w:color w:val="262626"/>
        </w:rPr>
      </w:pPr>
      <w:r w:rsidRPr="006300C6">
        <w:rPr>
          <w:rFonts w:ascii="Arial" w:hAnsi="Arial" w:cs="Arial"/>
          <w:color w:val="262626"/>
        </w:rPr>
        <w:t>Showing you how well we are doing on important things like delivering repairs, dealing with complaint</w:t>
      </w:r>
      <w:r>
        <w:rPr>
          <w:rFonts w:ascii="Arial" w:hAnsi="Arial" w:cs="Arial"/>
          <w:color w:val="262626"/>
        </w:rPr>
        <w:t>s and treating you with respect</w:t>
      </w:r>
    </w:p>
    <w:p w14:paraId="6D3CE2C9" w14:textId="77777777" w:rsidR="006300C6" w:rsidRPr="006300C6" w:rsidRDefault="006300C6" w:rsidP="006300C6">
      <w:pPr>
        <w:pStyle w:val="NormalWeb"/>
        <w:numPr>
          <w:ilvl w:val="0"/>
          <w:numId w:val="1"/>
        </w:numPr>
        <w:shd w:val="clear" w:color="auto" w:fill="FFFFFF"/>
        <w:spacing w:before="0" w:beforeAutospacing="0" w:after="0" w:afterAutospacing="0"/>
        <w:rPr>
          <w:rFonts w:ascii="Arial" w:hAnsi="Arial" w:cs="Arial"/>
          <w:color w:val="262626"/>
        </w:rPr>
      </w:pPr>
      <w:r w:rsidRPr="006300C6">
        <w:rPr>
          <w:rFonts w:ascii="Arial" w:hAnsi="Arial" w:cs="Arial"/>
          <w:color w:val="262626"/>
        </w:rPr>
        <w:t xml:space="preserve">Allowing you to hold us to account when we </w:t>
      </w:r>
      <w:r>
        <w:rPr>
          <w:rFonts w:ascii="Arial" w:hAnsi="Arial" w:cs="Arial"/>
          <w:color w:val="262626"/>
        </w:rPr>
        <w:t>are not performing as we should</w:t>
      </w:r>
    </w:p>
    <w:p w14:paraId="53D5321A" w14:textId="77777777" w:rsidR="006300C6" w:rsidRDefault="006300C6" w:rsidP="006300C6">
      <w:pPr>
        <w:pStyle w:val="NormalWeb"/>
        <w:numPr>
          <w:ilvl w:val="0"/>
          <w:numId w:val="1"/>
        </w:numPr>
        <w:shd w:val="clear" w:color="auto" w:fill="FFFFFF"/>
        <w:spacing w:before="0" w:beforeAutospacing="0" w:after="0" w:afterAutospacing="0"/>
        <w:rPr>
          <w:rFonts w:ascii="Arial" w:hAnsi="Arial" w:cs="Arial"/>
          <w:color w:val="262626"/>
        </w:rPr>
      </w:pPr>
      <w:r w:rsidRPr="006300C6">
        <w:rPr>
          <w:rFonts w:ascii="Arial" w:hAnsi="Arial" w:cs="Arial"/>
          <w:color w:val="262626"/>
        </w:rPr>
        <w:t xml:space="preserve">Giving the Regulator an insight into which landlords </w:t>
      </w:r>
      <w:r w:rsidR="00C74CD6">
        <w:rPr>
          <w:rFonts w:ascii="Arial" w:hAnsi="Arial" w:cs="Arial"/>
          <w:color w:val="262626"/>
        </w:rPr>
        <w:t>may</w:t>
      </w:r>
      <w:r w:rsidRPr="006300C6">
        <w:rPr>
          <w:rFonts w:ascii="Arial" w:hAnsi="Arial" w:cs="Arial"/>
          <w:color w:val="262626"/>
        </w:rPr>
        <w:t xml:space="preserve"> need to imp</w:t>
      </w:r>
      <w:r>
        <w:rPr>
          <w:rFonts w:ascii="Arial" w:hAnsi="Arial" w:cs="Arial"/>
          <w:color w:val="262626"/>
        </w:rPr>
        <w:t>rove things for their customers</w:t>
      </w:r>
    </w:p>
    <w:p w14:paraId="34EFFDAA" w14:textId="77777777" w:rsidR="006300C6" w:rsidRPr="006300C6" w:rsidRDefault="006300C6" w:rsidP="006300C6">
      <w:pPr>
        <w:pStyle w:val="NormalWeb"/>
        <w:shd w:val="clear" w:color="auto" w:fill="FFFFFF"/>
        <w:spacing w:before="0" w:beforeAutospacing="0" w:after="0" w:afterAutospacing="0"/>
        <w:rPr>
          <w:rFonts w:ascii="Arial" w:hAnsi="Arial" w:cs="Arial"/>
          <w:color w:val="262626"/>
        </w:rPr>
      </w:pPr>
    </w:p>
    <w:p w14:paraId="75E34403" w14:textId="77777777" w:rsidR="006300C6" w:rsidRDefault="006300C6" w:rsidP="006300C6">
      <w:pPr>
        <w:pStyle w:val="NormalWeb"/>
        <w:shd w:val="clear" w:color="auto" w:fill="FFFFFF"/>
        <w:spacing w:before="0" w:beforeAutospacing="0" w:after="0" w:afterAutospacing="0"/>
        <w:rPr>
          <w:rFonts w:ascii="Arial" w:hAnsi="Arial" w:cs="Arial"/>
          <w:color w:val="262626"/>
        </w:rPr>
      </w:pPr>
      <w:r w:rsidRPr="006300C6">
        <w:rPr>
          <w:rFonts w:ascii="Arial" w:hAnsi="Arial" w:cs="Arial"/>
          <w:color w:val="262626"/>
        </w:rPr>
        <w:t>TSMs will show how well we:</w:t>
      </w:r>
    </w:p>
    <w:p w14:paraId="2AB51E74" w14:textId="77777777" w:rsidR="006300C6" w:rsidRPr="006300C6" w:rsidRDefault="006300C6" w:rsidP="006300C6">
      <w:pPr>
        <w:pStyle w:val="NormalWeb"/>
        <w:shd w:val="clear" w:color="auto" w:fill="FFFFFF"/>
        <w:spacing w:before="0" w:beforeAutospacing="0" w:after="0" w:afterAutospacing="0"/>
        <w:rPr>
          <w:rFonts w:ascii="Arial" w:hAnsi="Arial" w:cs="Arial"/>
          <w:color w:val="262626"/>
        </w:rPr>
      </w:pPr>
    </w:p>
    <w:p w14:paraId="015E0942" w14:textId="77777777" w:rsidR="006300C6" w:rsidRPr="006300C6" w:rsidRDefault="006300C6" w:rsidP="006300C6">
      <w:pPr>
        <w:pStyle w:val="NormalWeb"/>
        <w:numPr>
          <w:ilvl w:val="0"/>
          <w:numId w:val="2"/>
        </w:numPr>
        <w:shd w:val="clear" w:color="auto" w:fill="FFFFFF"/>
        <w:spacing w:before="0" w:beforeAutospacing="0" w:after="0" w:afterAutospacing="0"/>
        <w:rPr>
          <w:rFonts w:ascii="Arial" w:hAnsi="Arial" w:cs="Arial"/>
          <w:color w:val="262626"/>
        </w:rPr>
      </w:pPr>
      <w:r>
        <w:rPr>
          <w:rFonts w:ascii="Arial" w:hAnsi="Arial" w:cs="Arial"/>
          <w:color w:val="262626"/>
        </w:rPr>
        <w:t>K</w:t>
      </w:r>
      <w:r w:rsidRPr="006300C6">
        <w:rPr>
          <w:rFonts w:ascii="Arial" w:hAnsi="Arial" w:cs="Arial"/>
          <w:color w:val="262626"/>
        </w:rPr>
        <w:t xml:space="preserve">eep your </w:t>
      </w:r>
      <w:r>
        <w:rPr>
          <w:rFonts w:ascii="Arial" w:hAnsi="Arial" w:cs="Arial"/>
          <w:color w:val="262626"/>
        </w:rPr>
        <w:t>homes in a good state of repair</w:t>
      </w:r>
    </w:p>
    <w:p w14:paraId="0F95D689" w14:textId="77777777" w:rsidR="006300C6" w:rsidRPr="006300C6" w:rsidRDefault="006300C6" w:rsidP="006300C6">
      <w:pPr>
        <w:pStyle w:val="NormalWeb"/>
        <w:numPr>
          <w:ilvl w:val="0"/>
          <w:numId w:val="2"/>
        </w:numPr>
        <w:shd w:val="clear" w:color="auto" w:fill="FFFFFF"/>
        <w:spacing w:before="0" w:beforeAutospacing="0" w:after="0" w:afterAutospacing="0"/>
        <w:rPr>
          <w:rFonts w:ascii="Arial" w:hAnsi="Arial" w:cs="Arial"/>
          <w:color w:val="262626"/>
        </w:rPr>
      </w:pPr>
      <w:r>
        <w:rPr>
          <w:rFonts w:ascii="Arial" w:hAnsi="Arial" w:cs="Arial"/>
          <w:color w:val="262626"/>
        </w:rPr>
        <w:t>Ensure your homes are safe</w:t>
      </w:r>
    </w:p>
    <w:p w14:paraId="02540A09" w14:textId="77777777" w:rsidR="006300C6" w:rsidRPr="006300C6" w:rsidRDefault="006300C6" w:rsidP="006300C6">
      <w:pPr>
        <w:pStyle w:val="NormalWeb"/>
        <w:numPr>
          <w:ilvl w:val="0"/>
          <w:numId w:val="2"/>
        </w:numPr>
        <w:shd w:val="clear" w:color="auto" w:fill="FFFFFF"/>
        <w:spacing w:before="0" w:beforeAutospacing="0" w:after="0" w:afterAutospacing="0"/>
        <w:rPr>
          <w:rFonts w:ascii="Arial" w:hAnsi="Arial" w:cs="Arial"/>
          <w:color w:val="262626"/>
        </w:rPr>
      </w:pPr>
      <w:r>
        <w:rPr>
          <w:rFonts w:ascii="Arial" w:hAnsi="Arial" w:cs="Arial"/>
          <w:color w:val="262626"/>
        </w:rPr>
        <w:t>G</w:t>
      </w:r>
      <w:r w:rsidRPr="006300C6">
        <w:rPr>
          <w:rFonts w:ascii="Arial" w:hAnsi="Arial" w:cs="Arial"/>
          <w:color w:val="262626"/>
        </w:rPr>
        <w:t xml:space="preserve">ive you opportunities to have </w:t>
      </w:r>
      <w:r>
        <w:rPr>
          <w:rFonts w:ascii="Arial" w:hAnsi="Arial" w:cs="Arial"/>
          <w:color w:val="262626"/>
        </w:rPr>
        <w:t>your say, and act on your views</w:t>
      </w:r>
    </w:p>
    <w:p w14:paraId="6D11A617" w14:textId="77777777" w:rsidR="006300C6" w:rsidRDefault="006300C6" w:rsidP="006300C6">
      <w:pPr>
        <w:pStyle w:val="NormalWeb"/>
        <w:numPr>
          <w:ilvl w:val="0"/>
          <w:numId w:val="2"/>
        </w:numPr>
        <w:shd w:val="clear" w:color="auto" w:fill="FFFFFF"/>
        <w:spacing w:before="0" w:beforeAutospacing="0" w:after="0" w:afterAutospacing="0"/>
        <w:rPr>
          <w:rFonts w:ascii="Arial" w:hAnsi="Arial" w:cs="Arial"/>
          <w:color w:val="262626"/>
        </w:rPr>
      </w:pPr>
      <w:r>
        <w:rPr>
          <w:rFonts w:ascii="Arial" w:hAnsi="Arial" w:cs="Arial"/>
          <w:color w:val="262626"/>
        </w:rPr>
        <w:t>H</w:t>
      </w:r>
      <w:r w:rsidRPr="006300C6">
        <w:rPr>
          <w:rFonts w:ascii="Arial" w:hAnsi="Arial" w:cs="Arial"/>
          <w:color w:val="262626"/>
        </w:rPr>
        <w:t>andle complaints.</w:t>
      </w:r>
    </w:p>
    <w:p w14:paraId="591DA5FF" w14:textId="77777777" w:rsidR="006300C6" w:rsidRPr="006300C6" w:rsidRDefault="006300C6" w:rsidP="006300C6">
      <w:pPr>
        <w:pStyle w:val="NormalWeb"/>
        <w:shd w:val="clear" w:color="auto" w:fill="FFFFFF"/>
        <w:spacing w:before="0" w:beforeAutospacing="0" w:after="0" w:afterAutospacing="0"/>
        <w:rPr>
          <w:rFonts w:ascii="Arial" w:hAnsi="Arial" w:cs="Arial"/>
          <w:color w:val="262626"/>
        </w:rPr>
      </w:pPr>
    </w:p>
    <w:p w14:paraId="61761481" w14:textId="77777777" w:rsidR="006300C6" w:rsidRDefault="006300C6" w:rsidP="006300C6">
      <w:pPr>
        <w:pStyle w:val="NormalWeb"/>
        <w:shd w:val="clear" w:color="auto" w:fill="FFFFFF"/>
        <w:spacing w:before="0" w:beforeAutospacing="0" w:after="0" w:afterAutospacing="0"/>
        <w:rPr>
          <w:rFonts w:ascii="Arial" w:hAnsi="Arial" w:cs="Arial"/>
          <w:color w:val="262626"/>
        </w:rPr>
      </w:pPr>
      <w:r w:rsidRPr="006300C6">
        <w:rPr>
          <w:rStyle w:val="Strong"/>
          <w:rFonts w:ascii="Arial" w:hAnsi="Arial" w:cs="Arial"/>
          <w:color w:val="262626"/>
        </w:rPr>
        <w:t>There are 22 TSMs</w:t>
      </w:r>
      <w:r w:rsidRPr="006300C6">
        <w:rPr>
          <w:rFonts w:ascii="Arial" w:hAnsi="Arial" w:cs="Arial"/>
          <w:color w:val="262626"/>
        </w:rPr>
        <w:t>, including:</w:t>
      </w:r>
    </w:p>
    <w:p w14:paraId="09FD9626" w14:textId="77777777" w:rsidR="006300C6" w:rsidRPr="006300C6" w:rsidRDefault="006300C6" w:rsidP="006300C6">
      <w:pPr>
        <w:pStyle w:val="NormalWeb"/>
        <w:shd w:val="clear" w:color="auto" w:fill="FFFFFF"/>
        <w:spacing w:before="0" w:beforeAutospacing="0" w:after="0" w:afterAutospacing="0"/>
        <w:rPr>
          <w:rFonts w:ascii="Arial" w:hAnsi="Arial" w:cs="Arial"/>
          <w:color w:val="262626"/>
        </w:rPr>
      </w:pPr>
    </w:p>
    <w:p w14:paraId="6075D7E4" w14:textId="77777777" w:rsidR="006300C6" w:rsidRPr="006300C6" w:rsidRDefault="006300C6" w:rsidP="006300C6">
      <w:pPr>
        <w:pStyle w:val="NormalWeb"/>
        <w:numPr>
          <w:ilvl w:val="0"/>
          <w:numId w:val="3"/>
        </w:numPr>
        <w:shd w:val="clear" w:color="auto" w:fill="FFFFFF"/>
        <w:spacing w:before="0" w:beforeAutospacing="0" w:after="0" w:afterAutospacing="0"/>
        <w:rPr>
          <w:rFonts w:ascii="Arial" w:hAnsi="Arial" w:cs="Arial"/>
          <w:color w:val="262626"/>
        </w:rPr>
      </w:pPr>
      <w:r w:rsidRPr="00C74CD6">
        <w:rPr>
          <w:rFonts w:ascii="Arial" w:hAnsi="Arial" w:cs="Arial"/>
          <w:b/>
          <w:color w:val="262626"/>
        </w:rPr>
        <w:t>12 Tenant Perception Measures</w:t>
      </w:r>
      <w:r w:rsidRPr="006300C6">
        <w:rPr>
          <w:rFonts w:ascii="Arial" w:hAnsi="Arial" w:cs="Arial"/>
          <w:color w:val="262626"/>
        </w:rPr>
        <w:t xml:space="preserve"> – </w:t>
      </w:r>
      <w:r>
        <w:rPr>
          <w:rFonts w:ascii="Arial" w:hAnsi="Arial" w:cs="Arial"/>
          <w:color w:val="262626"/>
        </w:rPr>
        <w:t>these are measured via an annual survey, which took place between January and March 2024.</w:t>
      </w:r>
    </w:p>
    <w:p w14:paraId="23E8267D" w14:textId="77777777" w:rsidR="006300C6" w:rsidRPr="006300C6" w:rsidRDefault="006300C6" w:rsidP="006300C6">
      <w:pPr>
        <w:pStyle w:val="NormalWeb"/>
        <w:numPr>
          <w:ilvl w:val="0"/>
          <w:numId w:val="3"/>
        </w:numPr>
        <w:shd w:val="clear" w:color="auto" w:fill="FFFFFF"/>
        <w:spacing w:before="0" w:beforeAutospacing="0" w:after="0" w:afterAutospacing="0"/>
        <w:rPr>
          <w:rFonts w:ascii="Arial" w:hAnsi="Arial" w:cs="Arial"/>
          <w:color w:val="262626"/>
        </w:rPr>
      </w:pPr>
      <w:r w:rsidRPr="00C74CD6">
        <w:rPr>
          <w:rFonts w:ascii="Arial" w:hAnsi="Arial" w:cs="Arial"/>
          <w:b/>
          <w:color w:val="262626"/>
        </w:rPr>
        <w:t>10 General Management Measures</w:t>
      </w:r>
      <w:r>
        <w:rPr>
          <w:rFonts w:ascii="Arial" w:hAnsi="Arial" w:cs="Arial"/>
          <w:color w:val="262626"/>
        </w:rPr>
        <w:t xml:space="preserve"> – these are</w:t>
      </w:r>
      <w:r w:rsidRPr="006300C6">
        <w:rPr>
          <w:rFonts w:ascii="Arial" w:hAnsi="Arial" w:cs="Arial"/>
          <w:color w:val="262626"/>
        </w:rPr>
        <w:t xml:space="preserve"> measure</w:t>
      </w:r>
      <w:r>
        <w:rPr>
          <w:rFonts w:ascii="Arial" w:hAnsi="Arial" w:cs="Arial"/>
          <w:color w:val="262626"/>
        </w:rPr>
        <w:t>d</w:t>
      </w:r>
      <w:r w:rsidRPr="006300C6">
        <w:rPr>
          <w:rFonts w:ascii="Arial" w:hAnsi="Arial" w:cs="Arial"/>
          <w:color w:val="262626"/>
        </w:rPr>
        <w:t xml:space="preserve"> </w:t>
      </w:r>
      <w:r>
        <w:rPr>
          <w:rFonts w:ascii="Arial" w:hAnsi="Arial" w:cs="Arial"/>
          <w:color w:val="262626"/>
        </w:rPr>
        <w:t>through information we hold within our systems and by repairs contractors</w:t>
      </w:r>
    </w:p>
    <w:p w14:paraId="1C194907" w14:textId="77777777" w:rsidR="006300C6" w:rsidRPr="00C77BF8" w:rsidRDefault="006300C6" w:rsidP="006300C6">
      <w:pPr>
        <w:spacing w:after="0" w:line="240" w:lineRule="auto"/>
        <w:rPr>
          <w:rFonts w:ascii="Arial" w:hAnsi="Arial" w:cs="Arial"/>
          <w:sz w:val="24"/>
          <w:szCs w:val="24"/>
        </w:rPr>
      </w:pPr>
    </w:p>
    <w:p w14:paraId="11134D30" w14:textId="77777777" w:rsidR="006300C6" w:rsidRPr="00C77BF8" w:rsidRDefault="006300C6" w:rsidP="006300C6">
      <w:pPr>
        <w:spacing w:after="0" w:line="240" w:lineRule="auto"/>
        <w:rPr>
          <w:rFonts w:ascii="Arial" w:hAnsi="Arial" w:cs="Arial"/>
          <w:b/>
          <w:sz w:val="28"/>
          <w:szCs w:val="24"/>
        </w:rPr>
      </w:pPr>
      <w:r w:rsidRPr="00C77BF8">
        <w:rPr>
          <w:rFonts w:ascii="Arial" w:hAnsi="Arial" w:cs="Arial"/>
          <w:b/>
          <w:sz w:val="28"/>
          <w:szCs w:val="24"/>
        </w:rPr>
        <w:t>Tenant Perception Measures TSM Results</w:t>
      </w:r>
    </w:p>
    <w:p w14:paraId="2C84F465" w14:textId="77777777" w:rsidR="006300C6" w:rsidRPr="00C77BF8" w:rsidRDefault="006300C6" w:rsidP="006300C6">
      <w:pPr>
        <w:spacing w:after="0" w:line="240" w:lineRule="auto"/>
        <w:rPr>
          <w:rFonts w:ascii="Arial" w:hAnsi="Arial" w:cs="Arial"/>
          <w:sz w:val="24"/>
          <w:szCs w:val="24"/>
        </w:rPr>
      </w:pPr>
    </w:p>
    <w:p w14:paraId="03A084E3" w14:textId="77777777" w:rsidR="006300C6" w:rsidRDefault="006300C6" w:rsidP="006300C6">
      <w:pPr>
        <w:spacing w:after="0" w:line="240" w:lineRule="auto"/>
        <w:rPr>
          <w:rFonts w:ascii="Arial" w:hAnsi="Arial" w:cs="Arial"/>
          <w:sz w:val="24"/>
          <w:szCs w:val="24"/>
        </w:rPr>
      </w:pPr>
      <w:r w:rsidRPr="006300C6">
        <w:rPr>
          <w:rFonts w:ascii="Arial" w:hAnsi="Arial" w:cs="Arial"/>
          <w:sz w:val="24"/>
          <w:szCs w:val="24"/>
        </w:rPr>
        <w:t>Thank you to all those customers who took part in completing</w:t>
      </w:r>
      <w:r>
        <w:rPr>
          <w:rFonts w:ascii="Arial" w:hAnsi="Arial" w:cs="Arial"/>
          <w:sz w:val="24"/>
          <w:szCs w:val="24"/>
        </w:rPr>
        <w:t xml:space="preserve"> the</w:t>
      </w:r>
      <w:r w:rsidRPr="006300C6">
        <w:rPr>
          <w:rFonts w:ascii="Arial" w:hAnsi="Arial" w:cs="Arial"/>
          <w:sz w:val="24"/>
          <w:szCs w:val="24"/>
        </w:rPr>
        <w:t xml:space="preserve"> satisfaction survey. It has helped us to understand </w:t>
      </w:r>
      <w:r>
        <w:rPr>
          <w:rFonts w:ascii="Arial" w:hAnsi="Arial" w:cs="Arial"/>
          <w:sz w:val="24"/>
          <w:szCs w:val="24"/>
        </w:rPr>
        <w:t>what we are</w:t>
      </w:r>
      <w:r w:rsidRPr="006300C6">
        <w:rPr>
          <w:rFonts w:ascii="Arial" w:hAnsi="Arial" w:cs="Arial"/>
          <w:sz w:val="24"/>
          <w:szCs w:val="24"/>
        </w:rPr>
        <w:t xml:space="preserve"> doing well and </w:t>
      </w:r>
      <w:r w:rsidR="00926D32">
        <w:rPr>
          <w:rFonts w:ascii="Arial" w:hAnsi="Arial" w:cs="Arial"/>
          <w:sz w:val="24"/>
          <w:szCs w:val="24"/>
        </w:rPr>
        <w:t xml:space="preserve">also consider the </w:t>
      </w:r>
      <w:r>
        <w:rPr>
          <w:rFonts w:ascii="Arial" w:hAnsi="Arial" w:cs="Arial"/>
          <w:sz w:val="24"/>
          <w:szCs w:val="24"/>
        </w:rPr>
        <w:t>areas we can improve</w:t>
      </w:r>
      <w:r w:rsidR="00926D32">
        <w:rPr>
          <w:rFonts w:ascii="Arial" w:hAnsi="Arial" w:cs="Arial"/>
          <w:sz w:val="24"/>
          <w:szCs w:val="24"/>
        </w:rPr>
        <w:t xml:space="preserve"> on</w:t>
      </w:r>
      <w:r>
        <w:rPr>
          <w:rFonts w:ascii="Arial" w:hAnsi="Arial" w:cs="Arial"/>
          <w:sz w:val="24"/>
          <w:szCs w:val="24"/>
        </w:rPr>
        <w:t xml:space="preserve">. </w:t>
      </w:r>
      <w:r w:rsidRPr="006300C6">
        <w:rPr>
          <w:rFonts w:ascii="Arial" w:hAnsi="Arial" w:cs="Arial"/>
          <w:sz w:val="24"/>
          <w:szCs w:val="24"/>
        </w:rPr>
        <w:t xml:space="preserve">Your feedback is </w:t>
      </w:r>
      <w:r>
        <w:rPr>
          <w:rFonts w:ascii="Arial" w:hAnsi="Arial" w:cs="Arial"/>
          <w:sz w:val="24"/>
          <w:szCs w:val="24"/>
        </w:rPr>
        <w:t>really</w:t>
      </w:r>
      <w:r w:rsidRPr="006300C6">
        <w:rPr>
          <w:rFonts w:ascii="Arial" w:hAnsi="Arial" w:cs="Arial"/>
          <w:sz w:val="24"/>
          <w:szCs w:val="24"/>
        </w:rPr>
        <w:t xml:space="preserve"> important to us.</w:t>
      </w:r>
    </w:p>
    <w:p w14:paraId="4016A2CD" w14:textId="77777777" w:rsidR="006300C6" w:rsidRDefault="006300C6" w:rsidP="006300C6">
      <w:pPr>
        <w:spacing w:after="0" w:line="240" w:lineRule="auto"/>
        <w:rPr>
          <w:rFonts w:ascii="Arial" w:hAnsi="Arial" w:cs="Arial"/>
          <w:sz w:val="24"/>
          <w:szCs w:val="24"/>
        </w:rPr>
      </w:pPr>
    </w:p>
    <w:p w14:paraId="3F705E00" w14:textId="77777777" w:rsidR="00926D32" w:rsidRDefault="00926D32" w:rsidP="006300C6">
      <w:pPr>
        <w:spacing w:after="0" w:line="240" w:lineRule="auto"/>
        <w:rPr>
          <w:rFonts w:ascii="Arial" w:hAnsi="Arial" w:cs="Arial"/>
          <w:sz w:val="24"/>
          <w:szCs w:val="24"/>
        </w:rPr>
      </w:pPr>
      <w:r>
        <w:rPr>
          <w:rFonts w:ascii="Arial" w:hAnsi="Arial" w:cs="Arial"/>
          <w:sz w:val="24"/>
          <w:szCs w:val="24"/>
        </w:rPr>
        <w:t>Here’s a look at what you said about us:</w:t>
      </w:r>
    </w:p>
    <w:p w14:paraId="54D3036F" w14:textId="77777777" w:rsidR="00926D32" w:rsidRDefault="00926D32" w:rsidP="006300C6">
      <w:pPr>
        <w:spacing w:after="0" w:line="240" w:lineRule="auto"/>
        <w:rPr>
          <w:rFonts w:ascii="Arial" w:hAnsi="Arial" w:cs="Arial"/>
          <w:sz w:val="24"/>
          <w:szCs w:val="24"/>
        </w:rPr>
      </w:pPr>
    </w:p>
    <w:p w14:paraId="4601186C" w14:textId="77777777" w:rsidR="00132DE7" w:rsidRDefault="00132DE7" w:rsidP="006300C6">
      <w:pPr>
        <w:spacing w:after="0" w:line="240" w:lineRule="auto"/>
        <w:rPr>
          <w:rFonts w:ascii="Arial" w:hAnsi="Arial" w:cs="Arial"/>
          <w:sz w:val="24"/>
          <w:szCs w:val="24"/>
        </w:rPr>
      </w:pPr>
    </w:p>
    <w:p w14:paraId="7434C8AA" w14:textId="77777777" w:rsidR="00132DE7" w:rsidRDefault="00132DE7" w:rsidP="006300C6">
      <w:pPr>
        <w:spacing w:after="0" w:line="240" w:lineRule="auto"/>
        <w:rPr>
          <w:rFonts w:ascii="Arial" w:hAnsi="Arial" w:cs="Arial"/>
          <w:sz w:val="24"/>
          <w:szCs w:val="24"/>
        </w:rPr>
      </w:pPr>
    </w:p>
    <w:p w14:paraId="1749B96F" w14:textId="77777777" w:rsidR="00132DE7" w:rsidRDefault="00132DE7" w:rsidP="006300C6">
      <w:pPr>
        <w:spacing w:after="0" w:line="240" w:lineRule="auto"/>
        <w:rPr>
          <w:noProof/>
          <w:lang w:eastAsia="en-GB"/>
        </w:rPr>
      </w:pPr>
    </w:p>
    <w:p w14:paraId="76E859DA" w14:textId="77777777" w:rsidR="00132DE7" w:rsidRDefault="00132DE7" w:rsidP="006300C6">
      <w:pPr>
        <w:spacing w:after="0" w:line="240" w:lineRule="auto"/>
        <w:rPr>
          <w:noProof/>
          <w:lang w:eastAsia="en-GB"/>
        </w:rPr>
      </w:pPr>
    </w:p>
    <w:p w14:paraId="0C63BB65" w14:textId="77777777" w:rsidR="00132DE7" w:rsidRDefault="00132DE7" w:rsidP="006300C6">
      <w:pPr>
        <w:spacing w:after="0" w:line="240" w:lineRule="auto"/>
        <w:rPr>
          <w:noProof/>
          <w:lang w:eastAsia="en-GB"/>
        </w:rPr>
      </w:pPr>
    </w:p>
    <w:p w14:paraId="77B26462" w14:textId="77777777" w:rsidR="00132DE7" w:rsidRDefault="00132DE7" w:rsidP="006300C6">
      <w:pPr>
        <w:spacing w:after="0" w:line="240" w:lineRule="auto"/>
        <w:rPr>
          <w:noProof/>
          <w:lang w:eastAsia="en-GB"/>
        </w:rPr>
      </w:pPr>
    </w:p>
    <w:p w14:paraId="59CE3661" w14:textId="77777777" w:rsidR="00132DE7" w:rsidRDefault="00132DE7" w:rsidP="006300C6">
      <w:pPr>
        <w:spacing w:after="0" w:line="240" w:lineRule="auto"/>
        <w:rPr>
          <w:noProof/>
          <w:lang w:eastAsia="en-GB"/>
        </w:rPr>
      </w:pPr>
    </w:p>
    <w:p w14:paraId="1172374F" w14:textId="77777777" w:rsidR="00132DE7" w:rsidRDefault="00132DE7" w:rsidP="006300C6">
      <w:pPr>
        <w:spacing w:after="0" w:line="240" w:lineRule="auto"/>
        <w:rPr>
          <w:noProof/>
          <w:lang w:eastAsia="en-GB"/>
        </w:rPr>
      </w:pPr>
    </w:p>
    <w:p w14:paraId="26D8B47A" w14:textId="77777777" w:rsidR="00132DE7" w:rsidRDefault="00132DE7" w:rsidP="006300C6">
      <w:pPr>
        <w:spacing w:after="0" w:line="240" w:lineRule="auto"/>
        <w:rPr>
          <w:noProof/>
          <w:lang w:eastAsia="en-GB"/>
        </w:rPr>
      </w:pPr>
    </w:p>
    <w:p w14:paraId="5AFC6125" w14:textId="77777777" w:rsidR="00132DE7" w:rsidRDefault="00132DE7" w:rsidP="006300C6">
      <w:pPr>
        <w:spacing w:after="0" w:line="240" w:lineRule="auto"/>
        <w:rPr>
          <w:noProof/>
          <w:lang w:eastAsia="en-GB"/>
        </w:rPr>
      </w:pPr>
    </w:p>
    <w:p w14:paraId="52B9A597" w14:textId="77777777" w:rsidR="00132DE7" w:rsidRDefault="00132DE7" w:rsidP="006300C6">
      <w:pPr>
        <w:spacing w:after="0" w:line="240" w:lineRule="auto"/>
        <w:rPr>
          <w:noProof/>
          <w:lang w:eastAsia="en-GB"/>
        </w:rPr>
      </w:pPr>
    </w:p>
    <w:p w14:paraId="4F4D2B4D" w14:textId="77777777" w:rsidR="00132DE7" w:rsidRDefault="00132DE7" w:rsidP="006300C6">
      <w:pPr>
        <w:spacing w:after="0" w:line="240" w:lineRule="auto"/>
        <w:rPr>
          <w:noProof/>
          <w:lang w:eastAsia="en-GB"/>
        </w:rPr>
      </w:pPr>
    </w:p>
    <w:tbl>
      <w:tblPr>
        <w:tblStyle w:val="TableGrid1"/>
        <w:tblpPr w:leftFromText="180" w:rightFromText="180" w:vertAnchor="text" w:horzAnchor="margin" w:tblpY="79"/>
        <w:tblW w:w="9214" w:type="dxa"/>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4A0" w:firstRow="1" w:lastRow="0" w:firstColumn="1" w:lastColumn="0" w:noHBand="0" w:noVBand="1"/>
      </w:tblPr>
      <w:tblGrid>
        <w:gridCol w:w="284"/>
        <w:gridCol w:w="1820"/>
        <w:gridCol w:w="2432"/>
        <w:gridCol w:w="4678"/>
      </w:tblGrid>
      <w:tr w:rsidR="00132DE7" w:rsidRPr="00132DE7" w14:paraId="6482B3C5" w14:textId="77777777" w:rsidTr="00132DE7">
        <w:trPr>
          <w:trHeight w:val="1020"/>
        </w:trPr>
        <w:tc>
          <w:tcPr>
            <w:tcW w:w="284" w:type="dxa"/>
            <w:tcBorders>
              <w:top w:val="nil"/>
              <w:bottom w:val="nil"/>
              <w:right w:val="nil"/>
            </w:tcBorders>
            <w:shd w:val="clear" w:color="auto" w:fill="26A699" w:themeFill="accent1"/>
          </w:tcPr>
          <w:p w14:paraId="2C37EC37" w14:textId="5A93D849" w:rsidR="00132DE7" w:rsidRPr="00132DE7" w:rsidRDefault="00132DE7" w:rsidP="00132DE7">
            <w:pPr>
              <w:rPr>
                <w:rFonts w:ascii="Arial" w:eastAsia="Calibri" w:hAnsi="Arial" w:cs="Arial"/>
                <w:sz w:val="17"/>
                <w:szCs w:val="17"/>
              </w:rPr>
            </w:pPr>
          </w:p>
        </w:tc>
        <w:tc>
          <w:tcPr>
            <w:tcW w:w="1820" w:type="dxa"/>
            <w:tcBorders>
              <w:top w:val="nil"/>
              <w:left w:val="nil"/>
              <w:bottom w:val="nil"/>
              <w:right w:val="nil"/>
            </w:tcBorders>
            <w:shd w:val="clear" w:color="auto" w:fill="26A699" w:themeFill="accent1"/>
            <w:vAlign w:val="center"/>
          </w:tcPr>
          <w:p w14:paraId="786DC009" w14:textId="77777777" w:rsidR="00132DE7" w:rsidRPr="00132DE7" w:rsidRDefault="00132DE7" w:rsidP="00132DE7">
            <w:pPr>
              <w:spacing w:before="240" w:line="320" w:lineRule="exact"/>
              <w:ind w:left="1035" w:hanging="1123"/>
              <w:rPr>
                <w:rFonts w:ascii="Calibri" w:eastAsia="Calibri" w:hAnsi="Calibri" w:cs="Times New Roman"/>
                <w:color w:val="FFFFFF"/>
                <w:sz w:val="68"/>
                <w:szCs w:val="68"/>
              </w:rPr>
            </w:pPr>
            <w:r w:rsidRPr="00132DE7">
              <w:rPr>
                <w:rFonts w:ascii="Calibri" w:eastAsia="Calibri" w:hAnsi="Calibri" w:cs="Times New Roman"/>
                <w:color w:val="FFFFFF"/>
                <w:sz w:val="68"/>
                <w:szCs w:val="68"/>
              </w:rPr>
              <w:t xml:space="preserve">78.2% </w:t>
            </w:r>
          </w:p>
        </w:tc>
        <w:tc>
          <w:tcPr>
            <w:tcW w:w="7110" w:type="dxa"/>
            <w:gridSpan w:val="2"/>
            <w:tcBorders>
              <w:top w:val="nil"/>
              <w:left w:val="nil"/>
              <w:bottom w:val="nil"/>
              <w:right w:val="nil"/>
            </w:tcBorders>
            <w:shd w:val="clear" w:color="auto" w:fill="26A699" w:themeFill="accent1"/>
            <w:vAlign w:val="center"/>
          </w:tcPr>
          <w:p w14:paraId="256D131B" w14:textId="77777777" w:rsidR="00132DE7" w:rsidRPr="00132DE7" w:rsidRDefault="00132DE7" w:rsidP="00132DE7">
            <w:pPr>
              <w:rPr>
                <w:rFonts w:ascii="Arial" w:eastAsia="Calibri" w:hAnsi="Arial" w:cs="Arial"/>
                <w:color w:val="FFFFFF"/>
                <w:sz w:val="17"/>
                <w:szCs w:val="17"/>
              </w:rPr>
            </w:pPr>
            <w:r w:rsidRPr="00132DE7">
              <w:rPr>
                <w:rFonts w:ascii="Calibri" w:eastAsia="Calibri" w:hAnsi="Calibri" w:cs="Times New Roman"/>
                <w:color w:val="FFFFFF"/>
                <w:sz w:val="28"/>
                <w:szCs w:val="28"/>
              </w:rPr>
              <w:t>satisfied with the overall service provided by       Westmorland and Furness Council’s Housing Service</w:t>
            </w:r>
          </w:p>
        </w:tc>
      </w:tr>
      <w:tr w:rsidR="00132DE7" w:rsidRPr="00132DE7" w14:paraId="52F28DBF" w14:textId="77777777" w:rsidTr="00132DE7">
        <w:trPr>
          <w:trHeight w:val="1020"/>
        </w:trPr>
        <w:tc>
          <w:tcPr>
            <w:tcW w:w="4536" w:type="dxa"/>
            <w:gridSpan w:val="3"/>
            <w:tcBorders>
              <w:top w:val="single" w:sz="36" w:space="0" w:color="FFFFFF"/>
              <w:bottom w:val="single" w:sz="36" w:space="0" w:color="FFFFFF"/>
              <w:right w:val="single" w:sz="36" w:space="0" w:color="FFFFFF"/>
            </w:tcBorders>
            <w:shd w:val="clear" w:color="auto" w:fill="CDF3EF" w:themeFill="accent1" w:themeFillTint="33"/>
            <w:vAlign w:val="center"/>
          </w:tcPr>
          <w:p w14:paraId="3A3BB1D7" w14:textId="77777777" w:rsidR="00132DE7" w:rsidRDefault="00132DE7" w:rsidP="00132DE7">
            <w:pPr>
              <w:ind w:left="179"/>
              <w:rPr>
                <w:rFonts w:ascii="Arial" w:eastAsia="Calibri" w:hAnsi="Arial" w:cs="Arial"/>
                <w:noProof/>
                <w:sz w:val="17"/>
                <w:szCs w:val="17"/>
              </w:rPr>
            </w:pPr>
          </w:p>
          <w:p w14:paraId="3C267583" w14:textId="77777777" w:rsidR="00132DE7" w:rsidRPr="00132DE7" w:rsidRDefault="00132DE7" w:rsidP="00132DE7">
            <w:pPr>
              <w:spacing w:before="120" w:line="260" w:lineRule="exact"/>
              <w:ind w:left="179"/>
              <w:rPr>
                <w:rFonts w:ascii="Calibri" w:eastAsia="Calibri" w:hAnsi="Calibri" w:cs="Times New Roman"/>
              </w:rPr>
            </w:pPr>
            <w:r w:rsidRPr="00132DE7">
              <w:rPr>
                <w:rFonts w:ascii="Calibri" w:eastAsia="Calibri" w:hAnsi="Calibri" w:cs="Times New Roman"/>
                <w:b/>
                <w:bCs/>
                <w:sz w:val="40"/>
                <w:szCs w:val="40"/>
              </w:rPr>
              <w:t>84%</w:t>
            </w:r>
            <w:r w:rsidRPr="00132DE7">
              <w:rPr>
                <w:rFonts w:ascii="Calibri" w:eastAsia="Calibri" w:hAnsi="Calibri" w:cs="Times New Roman"/>
                <w:sz w:val="40"/>
                <w:szCs w:val="40"/>
              </w:rPr>
              <w:t xml:space="preserve"> </w:t>
            </w:r>
            <w:r w:rsidRPr="00132DE7">
              <w:rPr>
                <w:rFonts w:ascii="Calibri" w:eastAsia="Calibri" w:hAnsi="Calibri" w:cs="Times New Roman"/>
                <w:sz w:val="24"/>
                <w:szCs w:val="24"/>
              </w:rPr>
              <w:t>satisfied with the overall repairs service</w:t>
            </w:r>
          </w:p>
        </w:tc>
        <w:tc>
          <w:tcPr>
            <w:tcW w:w="4678" w:type="dxa"/>
            <w:tcBorders>
              <w:top w:val="single" w:sz="36" w:space="0" w:color="FFFFFF"/>
              <w:left w:val="single" w:sz="36" w:space="0" w:color="FFFFFF"/>
              <w:bottom w:val="single" w:sz="36" w:space="0" w:color="FFFFFF"/>
            </w:tcBorders>
            <w:shd w:val="clear" w:color="auto" w:fill="CDF3EF" w:themeFill="accent1" w:themeFillTint="33"/>
            <w:vAlign w:val="center"/>
          </w:tcPr>
          <w:p w14:paraId="2E9CDDB7" w14:textId="77777777" w:rsidR="00132DE7" w:rsidRPr="00132DE7" w:rsidRDefault="00132DE7" w:rsidP="00132DE7">
            <w:pPr>
              <w:spacing w:before="120" w:line="260" w:lineRule="exact"/>
              <w:ind w:left="171"/>
              <w:rPr>
                <w:rFonts w:ascii="Calibri" w:eastAsia="Calibri" w:hAnsi="Calibri" w:cs="Times New Roman"/>
              </w:rPr>
            </w:pPr>
            <w:r w:rsidRPr="00132DE7">
              <w:rPr>
                <w:rFonts w:ascii="Calibri" w:eastAsia="Calibri" w:hAnsi="Calibri" w:cs="Times New Roman"/>
                <w:b/>
                <w:bCs/>
                <w:sz w:val="40"/>
                <w:szCs w:val="40"/>
              </w:rPr>
              <w:t xml:space="preserve">78.9% </w:t>
            </w:r>
            <w:r w:rsidRPr="00132DE7">
              <w:rPr>
                <w:rFonts w:ascii="Calibri" w:eastAsia="Calibri" w:hAnsi="Calibri" w:cs="Times New Roman"/>
                <w:sz w:val="24"/>
                <w:szCs w:val="24"/>
              </w:rPr>
              <w:t>feel we treat them fairly and with respect</w:t>
            </w:r>
          </w:p>
        </w:tc>
      </w:tr>
      <w:tr w:rsidR="00132DE7" w:rsidRPr="00132DE7" w14:paraId="14835EE3" w14:textId="77777777" w:rsidTr="00132DE7">
        <w:trPr>
          <w:trHeight w:val="1020"/>
        </w:trPr>
        <w:tc>
          <w:tcPr>
            <w:tcW w:w="4536" w:type="dxa"/>
            <w:gridSpan w:val="3"/>
            <w:tcBorders>
              <w:top w:val="single" w:sz="36" w:space="0" w:color="FFFFFF"/>
              <w:bottom w:val="single" w:sz="36" w:space="0" w:color="FFFFFF"/>
              <w:right w:val="single" w:sz="36" w:space="0" w:color="FFFFFF"/>
            </w:tcBorders>
            <w:shd w:val="clear" w:color="auto" w:fill="CDF3EF" w:themeFill="accent1" w:themeFillTint="33"/>
            <w:vAlign w:val="center"/>
          </w:tcPr>
          <w:p w14:paraId="067DEE8E" w14:textId="77777777" w:rsidR="00132DE7" w:rsidRPr="00132DE7" w:rsidRDefault="00132DE7" w:rsidP="00132DE7">
            <w:pPr>
              <w:spacing w:before="120" w:line="260" w:lineRule="exact"/>
              <w:ind w:left="179"/>
              <w:rPr>
                <w:rFonts w:ascii="Calibri" w:eastAsia="Calibri" w:hAnsi="Calibri" w:cs="Times New Roman"/>
                <w:b/>
                <w:bCs/>
                <w:sz w:val="40"/>
                <w:szCs w:val="40"/>
              </w:rPr>
            </w:pPr>
            <w:r w:rsidRPr="00132DE7">
              <w:rPr>
                <w:rFonts w:ascii="Calibri" w:eastAsia="Calibri" w:hAnsi="Calibri" w:cs="Times New Roman"/>
                <w:b/>
                <w:bCs/>
                <w:sz w:val="40"/>
                <w:szCs w:val="40"/>
              </w:rPr>
              <w:t xml:space="preserve">80.8% </w:t>
            </w:r>
            <w:r w:rsidRPr="00132DE7">
              <w:rPr>
                <w:rFonts w:ascii="Calibri" w:eastAsia="Calibri" w:hAnsi="Calibri" w:cs="Times New Roman"/>
                <w:sz w:val="24"/>
                <w:szCs w:val="24"/>
              </w:rPr>
              <w:t>satisfied with the time taken to complete their most recent repair</w:t>
            </w:r>
          </w:p>
        </w:tc>
        <w:tc>
          <w:tcPr>
            <w:tcW w:w="4678" w:type="dxa"/>
            <w:tcBorders>
              <w:top w:val="single" w:sz="36" w:space="0" w:color="FFFFFF"/>
              <w:left w:val="single" w:sz="36" w:space="0" w:color="FFFFFF"/>
              <w:bottom w:val="single" w:sz="36" w:space="0" w:color="FFFFFF"/>
            </w:tcBorders>
            <w:shd w:val="clear" w:color="auto" w:fill="CDF3EF" w:themeFill="accent1" w:themeFillTint="33"/>
            <w:vAlign w:val="center"/>
          </w:tcPr>
          <w:p w14:paraId="2813A3E5" w14:textId="77777777" w:rsidR="00132DE7" w:rsidRPr="00132DE7" w:rsidRDefault="00132DE7" w:rsidP="00132DE7">
            <w:pPr>
              <w:spacing w:before="120" w:line="260" w:lineRule="exact"/>
              <w:ind w:left="171"/>
              <w:rPr>
                <w:rFonts w:ascii="Calibri" w:eastAsia="Calibri" w:hAnsi="Calibri" w:cs="Times New Roman"/>
                <w:b/>
                <w:bCs/>
                <w:sz w:val="40"/>
                <w:szCs w:val="40"/>
              </w:rPr>
            </w:pPr>
            <w:r w:rsidRPr="00132DE7">
              <w:rPr>
                <w:rFonts w:ascii="Calibri" w:eastAsia="Calibri" w:hAnsi="Calibri" w:cs="Times New Roman"/>
                <w:b/>
                <w:bCs/>
                <w:sz w:val="40"/>
                <w:szCs w:val="40"/>
              </w:rPr>
              <w:t xml:space="preserve">49.3% </w:t>
            </w:r>
            <w:r w:rsidRPr="00132DE7">
              <w:rPr>
                <w:rFonts w:ascii="Calibri" w:eastAsia="Calibri" w:hAnsi="Calibri" w:cs="Times New Roman"/>
                <w:sz w:val="24"/>
                <w:szCs w:val="24"/>
              </w:rPr>
              <w:t>satisfied with our approach to complaints handling</w:t>
            </w:r>
          </w:p>
        </w:tc>
      </w:tr>
      <w:tr w:rsidR="00132DE7" w:rsidRPr="00132DE7" w14:paraId="1FA49C58" w14:textId="77777777" w:rsidTr="00132DE7">
        <w:trPr>
          <w:trHeight w:val="1020"/>
        </w:trPr>
        <w:tc>
          <w:tcPr>
            <w:tcW w:w="4536" w:type="dxa"/>
            <w:gridSpan w:val="3"/>
            <w:tcBorders>
              <w:top w:val="single" w:sz="36" w:space="0" w:color="FFFFFF"/>
              <w:bottom w:val="single" w:sz="36" w:space="0" w:color="FFFFFF"/>
              <w:right w:val="single" w:sz="36" w:space="0" w:color="FFFFFF"/>
            </w:tcBorders>
            <w:shd w:val="clear" w:color="auto" w:fill="CDF3EF" w:themeFill="accent1" w:themeFillTint="33"/>
            <w:vAlign w:val="center"/>
          </w:tcPr>
          <w:p w14:paraId="24C70DC0" w14:textId="77777777" w:rsidR="00132DE7" w:rsidRPr="00132DE7" w:rsidRDefault="00132DE7" w:rsidP="00132DE7">
            <w:pPr>
              <w:spacing w:before="120" w:line="260" w:lineRule="exact"/>
              <w:ind w:left="179"/>
              <w:rPr>
                <w:rFonts w:ascii="Calibri" w:eastAsia="Calibri" w:hAnsi="Calibri" w:cs="Times New Roman"/>
              </w:rPr>
            </w:pPr>
            <w:r w:rsidRPr="00132DE7">
              <w:rPr>
                <w:rFonts w:ascii="Calibri" w:eastAsia="Calibri" w:hAnsi="Calibri" w:cs="Times New Roman"/>
                <w:b/>
                <w:bCs/>
                <w:sz w:val="40"/>
                <w:szCs w:val="40"/>
              </w:rPr>
              <w:t>71.8%</w:t>
            </w:r>
            <w:r w:rsidRPr="00132DE7">
              <w:rPr>
                <w:rFonts w:ascii="Calibri" w:eastAsia="Calibri" w:hAnsi="Calibri" w:cs="Times New Roman"/>
                <w:sz w:val="32"/>
                <w:szCs w:val="32"/>
              </w:rPr>
              <w:t xml:space="preserve"> </w:t>
            </w:r>
            <w:r w:rsidRPr="00132DE7">
              <w:rPr>
                <w:rFonts w:ascii="Calibri" w:eastAsia="Calibri" w:hAnsi="Calibri" w:cs="Times New Roman"/>
                <w:sz w:val="24"/>
                <w:szCs w:val="24"/>
              </w:rPr>
              <w:t>satisfied that their homes are well maintained</w:t>
            </w:r>
          </w:p>
        </w:tc>
        <w:tc>
          <w:tcPr>
            <w:tcW w:w="4678" w:type="dxa"/>
            <w:tcBorders>
              <w:top w:val="single" w:sz="36" w:space="0" w:color="FFFFFF"/>
              <w:left w:val="single" w:sz="36" w:space="0" w:color="FFFFFF"/>
              <w:bottom w:val="single" w:sz="36" w:space="0" w:color="FFFFFF"/>
            </w:tcBorders>
            <w:shd w:val="clear" w:color="auto" w:fill="CDF3EF" w:themeFill="accent1" w:themeFillTint="33"/>
            <w:vAlign w:val="center"/>
          </w:tcPr>
          <w:p w14:paraId="2AA539BC" w14:textId="77777777" w:rsidR="00132DE7" w:rsidRPr="00132DE7" w:rsidRDefault="00132DE7" w:rsidP="00132DE7">
            <w:pPr>
              <w:spacing w:before="120" w:line="260" w:lineRule="exact"/>
              <w:ind w:left="171"/>
              <w:rPr>
                <w:rFonts w:ascii="Calibri" w:eastAsia="Calibri" w:hAnsi="Calibri" w:cs="Times New Roman"/>
              </w:rPr>
            </w:pPr>
            <w:r w:rsidRPr="00132DE7">
              <w:rPr>
                <w:rFonts w:ascii="Calibri" w:eastAsia="Calibri" w:hAnsi="Calibri" w:cs="Times New Roman"/>
                <w:b/>
                <w:bCs/>
                <w:sz w:val="40"/>
                <w:szCs w:val="40"/>
              </w:rPr>
              <w:t xml:space="preserve">67.1% </w:t>
            </w:r>
            <w:r w:rsidRPr="00132DE7">
              <w:rPr>
                <w:rFonts w:ascii="Calibri" w:eastAsia="Calibri" w:hAnsi="Calibri" w:cs="Times New Roman"/>
                <w:sz w:val="24"/>
                <w:szCs w:val="24"/>
              </w:rPr>
              <w:t xml:space="preserve">satisfied communal areas are clean and well maintained </w:t>
            </w:r>
          </w:p>
        </w:tc>
      </w:tr>
      <w:tr w:rsidR="00132DE7" w:rsidRPr="00132DE7" w14:paraId="7AE77DDB" w14:textId="77777777" w:rsidTr="00132DE7">
        <w:trPr>
          <w:trHeight w:val="1020"/>
        </w:trPr>
        <w:tc>
          <w:tcPr>
            <w:tcW w:w="4536" w:type="dxa"/>
            <w:gridSpan w:val="3"/>
            <w:tcBorders>
              <w:top w:val="single" w:sz="36" w:space="0" w:color="FFFFFF"/>
              <w:bottom w:val="single" w:sz="36" w:space="0" w:color="FFFFFF"/>
              <w:right w:val="single" w:sz="36" w:space="0" w:color="FFFFFF"/>
            </w:tcBorders>
            <w:shd w:val="clear" w:color="auto" w:fill="CDF3EF" w:themeFill="accent1" w:themeFillTint="33"/>
            <w:vAlign w:val="center"/>
          </w:tcPr>
          <w:p w14:paraId="0F65514C" w14:textId="77777777" w:rsidR="00132DE7" w:rsidRPr="00132DE7" w:rsidRDefault="00132DE7" w:rsidP="00132DE7">
            <w:pPr>
              <w:spacing w:before="120" w:line="260" w:lineRule="exact"/>
              <w:ind w:left="179"/>
              <w:rPr>
                <w:rFonts w:ascii="Calibri" w:eastAsia="Calibri" w:hAnsi="Calibri" w:cs="Times New Roman"/>
              </w:rPr>
            </w:pPr>
            <w:r w:rsidRPr="00132DE7">
              <w:rPr>
                <w:rFonts w:ascii="Calibri" w:eastAsia="Calibri" w:hAnsi="Calibri" w:cs="Times New Roman"/>
                <w:b/>
                <w:bCs/>
                <w:sz w:val="40"/>
                <w:szCs w:val="40"/>
              </w:rPr>
              <w:t>77.4%</w:t>
            </w:r>
            <w:r w:rsidRPr="00132DE7">
              <w:rPr>
                <w:rFonts w:ascii="Calibri" w:eastAsia="Calibri" w:hAnsi="Calibri" w:cs="Times New Roman"/>
                <w:sz w:val="32"/>
                <w:szCs w:val="32"/>
              </w:rPr>
              <w:t xml:space="preserve"> </w:t>
            </w:r>
            <w:r w:rsidRPr="00132DE7">
              <w:rPr>
                <w:rFonts w:ascii="Calibri" w:eastAsia="Calibri" w:hAnsi="Calibri" w:cs="Times New Roman"/>
                <w:sz w:val="24"/>
                <w:szCs w:val="24"/>
              </w:rPr>
              <w:t>satisfied that their home is safe</w:t>
            </w:r>
          </w:p>
        </w:tc>
        <w:tc>
          <w:tcPr>
            <w:tcW w:w="4678" w:type="dxa"/>
            <w:tcBorders>
              <w:top w:val="single" w:sz="36" w:space="0" w:color="FFFFFF"/>
              <w:left w:val="single" w:sz="36" w:space="0" w:color="FFFFFF"/>
              <w:bottom w:val="single" w:sz="36" w:space="0" w:color="FFFFFF"/>
            </w:tcBorders>
            <w:shd w:val="clear" w:color="auto" w:fill="CDF3EF" w:themeFill="accent1" w:themeFillTint="33"/>
            <w:vAlign w:val="center"/>
          </w:tcPr>
          <w:p w14:paraId="56C2669D" w14:textId="77777777" w:rsidR="00132DE7" w:rsidRPr="00132DE7" w:rsidRDefault="00132DE7" w:rsidP="00132DE7">
            <w:pPr>
              <w:spacing w:before="120" w:line="260" w:lineRule="exact"/>
              <w:ind w:left="171"/>
              <w:rPr>
                <w:rFonts w:ascii="Calibri" w:eastAsia="Calibri" w:hAnsi="Calibri" w:cs="Times New Roman"/>
              </w:rPr>
            </w:pPr>
            <w:r w:rsidRPr="00132DE7">
              <w:rPr>
                <w:rFonts w:ascii="Calibri" w:eastAsia="Calibri" w:hAnsi="Calibri" w:cs="Times New Roman"/>
                <w:b/>
                <w:bCs/>
                <w:sz w:val="40"/>
                <w:szCs w:val="40"/>
              </w:rPr>
              <w:t xml:space="preserve">54.7% </w:t>
            </w:r>
            <w:r w:rsidRPr="00132DE7">
              <w:rPr>
                <w:rFonts w:ascii="Calibri" w:eastAsia="Calibri" w:hAnsi="Calibri" w:cs="Times New Roman"/>
                <w:sz w:val="24"/>
                <w:szCs w:val="24"/>
              </w:rPr>
              <w:t xml:space="preserve">satisfied we make a positive contribution to their neighbourhood </w:t>
            </w:r>
          </w:p>
        </w:tc>
      </w:tr>
      <w:tr w:rsidR="00132DE7" w:rsidRPr="00132DE7" w14:paraId="6DCCBFD0" w14:textId="77777777" w:rsidTr="00132DE7">
        <w:trPr>
          <w:trHeight w:val="1020"/>
        </w:trPr>
        <w:tc>
          <w:tcPr>
            <w:tcW w:w="4536" w:type="dxa"/>
            <w:gridSpan w:val="3"/>
            <w:tcBorders>
              <w:top w:val="single" w:sz="36" w:space="0" w:color="FFFFFF"/>
              <w:bottom w:val="single" w:sz="36" w:space="0" w:color="FFFFFF"/>
              <w:right w:val="single" w:sz="36" w:space="0" w:color="FFFFFF"/>
            </w:tcBorders>
            <w:shd w:val="clear" w:color="auto" w:fill="CDF3EF" w:themeFill="accent1" w:themeFillTint="33"/>
            <w:vAlign w:val="center"/>
          </w:tcPr>
          <w:p w14:paraId="7288B507" w14:textId="77777777" w:rsidR="00132DE7" w:rsidRPr="00132DE7" w:rsidRDefault="00132DE7" w:rsidP="00132DE7">
            <w:pPr>
              <w:spacing w:before="120" w:line="260" w:lineRule="exact"/>
              <w:ind w:left="179"/>
              <w:rPr>
                <w:rFonts w:ascii="Calibri" w:eastAsia="Calibri" w:hAnsi="Calibri" w:cs="Times New Roman"/>
              </w:rPr>
            </w:pPr>
            <w:r w:rsidRPr="00132DE7">
              <w:rPr>
                <w:rFonts w:ascii="Calibri" w:eastAsia="Calibri" w:hAnsi="Calibri" w:cs="Times New Roman"/>
                <w:b/>
                <w:bCs/>
                <w:sz w:val="40"/>
                <w:szCs w:val="40"/>
              </w:rPr>
              <w:t>58.2%</w:t>
            </w:r>
            <w:r w:rsidRPr="00132DE7">
              <w:rPr>
                <w:rFonts w:ascii="Calibri" w:eastAsia="Calibri" w:hAnsi="Calibri" w:cs="Times New Roman"/>
              </w:rPr>
              <w:t xml:space="preserve"> </w:t>
            </w:r>
            <w:r w:rsidRPr="00132DE7">
              <w:rPr>
                <w:rFonts w:ascii="Calibri" w:eastAsia="Calibri" w:hAnsi="Calibri" w:cs="Times New Roman"/>
                <w:sz w:val="24"/>
                <w:szCs w:val="24"/>
              </w:rPr>
              <w:t>satisfied we listen and act upon their views</w:t>
            </w:r>
          </w:p>
        </w:tc>
        <w:tc>
          <w:tcPr>
            <w:tcW w:w="4678" w:type="dxa"/>
            <w:tcBorders>
              <w:top w:val="single" w:sz="36" w:space="0" w:color="FFFFFF"/>
              <w:left w:val="single" w:sz="36" w:space="0" w:color="FFFFFF"/>
              <w:bottom w:val="single" w:sz="36" w:space="0" w:color="FFFFFF"/>
            </w:tcBorders>
            <w:shd w:val="clear" w:color="auto" w:fill="CDF3EF" w:themeFill="accent1" w:themeFillTint="33"/>
            <w:vAlign w:val="center"/>
          </w:tcPr>
          <w:p w14:paraId="6B17094D" w14:textId="77777777" w:rsidR="00132DE7" w:rsidRPr="00132DE7" w:rsidRDefault="00132DE7" w:rsidP="00132DE7">
            <w:pPr>
              <w:spacing w:before="120" w:line="260" w:lineRule="exact"/>
              <w:ind w:left="171"/>
              <w:rPr>
                <w:rFonts w:ascii="Calibri" w:eastAsia="Calibri" w:hAnsi="Calibri" w:cs="Times New Roman"/>
              </w:rPr>
            </w:pPr>
            <w:r w:rsidRPr="00132DE7">
              <w:rPr>
                <w:rFonts w:ascii="Calibri" w:eastAsia="Calibri" w:hAnsi="Calibri" w:cs="Times New Roman"/>
                <w:b/>
                <w:bCs/>
                <w:sz w:val="40"/>
                <w:szCs w:val="40"/>
              </w:rPr>
              <w:t xml:space="preserve">56.5% </w:t>
            </w:r>
            <w:r w:rsidRPr="00132DE7">
              <w:rPr>
                <w:rFonts w:ascii="Calibri" w:eastAsia="Calibri" w:hAnsi="Calibri" w:cs="Times New Roman"/>
                <w:sz w:val="24"/>
                <w:szCs w:val="24"/>
              </w:rPr>
              <w:t>satisfied with our approach to handling anti-social behaviour</w:t>
            </w:r>
          </w:p>
        </w:tc>
      </w:tr>
      <w:tr w:rsidR="00132DE7" w:rsidRPr="00132DE7" w14:paraId="0D61C8F3" w14:textId="77777777" w:rsidTr="00132DE7">
        <w:trPr>
          <w:gridAfter w:val="1"/>
          <w:wAfter w:w="4678" w:type="dxa"/>
          <w:trHeight w:val="1020"/>
        </w:trPr>
        <w:tc>
          <w:tcPr>
            <w:tcW w:w="4536" w:type="dxa"/>
            <w:gridSpan w:val="3"/>
            <w:tcBorders>
              <w:top w:val="single" w:sz="36" w:space="0" w:color="FFFFFF"/>
              <w:bottom w:val="nil"/>
            </w:tcBorders>
            <w:shd w:val="clear" w:color="auto" w:fill="CDF3EF" w:themeFill="accent1" w:themeFillTint="33"/>
            <w:vAlign w:val="center"/>
          </w:tcPr>
          <w:p w14:paraId="678250C7" w14:textId="418DDDF4" w:rsidR="00132DE7" w:rsidRPr="00132DE7" w:rsidRDefault="00132DE7" w:rsidP="00132DE7">
            <w:pPr>
              <w:spacing w:before="120" w:line="260" w:lineRule="exact"/>
              <w:ind w:left="179"/>
              <w:rPr>
                <w:rFonts w:ascii="Calibri" w:eastAsia="Calibri" w:hAnsi="Calibri" w:cs="Times New Roman"/>
              </w:rPr>
            </w:pPr>
            <w:r w:rsidRPr="00132DE7">
              <w:rPr>
                <w:rFonts w:ascii="Calibri" w:eastAsia="Calibri" w:hAnsi="Calibri" w:cs="Times New Roman"/>
                <w:b/>
                <w:bCs/>
                <w:sz w:val="40"/>
                <w:szCs w:val="40"/>
              </w:rPr>
              <w:t xml:space="preserve">71.5% </w:t>
            </w:r>
            <w:r w:rsidRPr="00132DE7">
              <w:rPr>
                <w:rFonts w:ascii="Calibri" w:eastAsia="Calibri" w:hAnsi="Calibri" w:cs="Times New Roman"/>
                <w:sz w:val="24"/>
                <w:szCs w:val="24"/>
              </w:rPr>
              <w:t>satisfied we keep them informed about things that matter to them</w:t>
            </w:r>
          </w:p>
        </w:tc>
      </w:tr>
    </w:tbl>
    <w:p w14:paraId="7DD11476" w14:textId="0C39D0E6" w:rsidR="00132DE7" w:rsidRPr="00132DE7" w:rsidRDefault="00132DE7" w:rsidP="00132DE7">
      <w:pPr>
        <w:spacing w:after="0" w:line="240" w:lineRule="auto"/>
        <w:outlineLvl w:val="1"/>
        <w:rPr>
          <w:rFonts w:ascii="Arial" w:eastAsia="Calibri" w:hAnsi="Arial" w:cs="Arial"/>
          <w:noProof/>
          <w:sz w:val="17"/>
          <w:szCs w:val="17"/>
        </w:rPr>
      </w:pPr>
    </w:p>
    <w:p w14:paraId="631576F9" w14:textId="3AB3B582" w:rsidR="00132DE7" w:rsidRDefault="00132DE7" w:rsidP="006300C6">
      <w:pPr>
        <w:spacing w:after="0" w:line="240" w:lineRule="auto"/>
        <w:rPr>
          <w:noProof/>
          <w:lang w:eastAsia="en-GB"/>
        </w:rPr>
      </w:pPr>
    </w:p>
    <w:p w14:paraId="66B03C88" w14:textId="77777777" w:rsidR="00926D32" w:rsidRDefault="00926D32" w:rsidP="006300C6">
      <w:pPr>
        <w:spacing w:after="0" w:line="240" w:lineRule="auto"/>
        <w:rPr>
          <w:rFonts w:ascii="Arial" w:hAnsi="Arial" w:cs="Arial"/>
          <w:sz w:val="24"/>
          <w:szCs w:val="24"/>
        </w:rPr>
      </w:pPr>
      <w:r>
        <w:rPr>
          <w:rFonts w:ascii="Arial" w:hAnsi="Arial" w:cs="Arial"/>
          <w:sz w:val="24"/>
          <w:szCs w:val="24"/>
        </w:rPr>
        <w:t>Having reviewed the results of the survey, we have looked at those tenant perception measures that fell below 70% to look further at the responses and also provide some further information as can be seen summarised below:</w:t>
      </w:r>
    </w:p>
    <w:p w14:paraId="120F0FF1" w14:textId="77777777" w:rsidR="00926D32" w:rsidRDefault="00926D32" w:rsidP="006300C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B4150" w:rsidRPr="008B4150" w14:paraId="36E3BBA8" w14:textId="77777777" w:rsidTr="00222E48">
        <w:tc>
          <w:tcPr>
            <w:tcW w:w="9016" w:type="dxa"/>
            <w:tcBorders>
              <w:bottom w:val="single" w:sz="4" w:space="0" w:color="auto"/>
            </w:tcBorders>
            <w:shd w:val="clear" w:color="auto" w:fill="A1E9E2"/>
          </w:tcPr>
          <w:p w14:paraId="66E33E8E" w14:textId="77777777" w:rsidR="008B4150" w:rsidRPr="00222E48" w:rsidRDefault="008B4150" w:rsidP="008413CE">
            <w:pPr>
              <w:spacing w:before="80" w:after="80"/>
              <w:rPr>
                <w:rFonts w:ascii="Arial" w:hAnsi="Arial" w:cs="Arial"/>
                <w:b/>
                <w:sz w:val="24"/>
                <w:szCs w:val="24"/>
              </w:rPr>
            </w:pPr>
            <w:r w:rsidRPr="00222E48">
              <w:rPr>
                <w:rFonts w:ascii="Arial" w:hAnsi="Arial" w:cs="Arial"/>
                <w:b/>
                <w:sz w:val="24"/>
                <w:szCs w:val="24"/>
              </w:rPr>
              <w:t>TP06- satisfaction with how we listen and act upon your views (58.2%)</w:t>
            </w:r>
          </w:p>
        </w:tc>
      </w:tr>
      <w:tr w:rsidR="008B4150" w:rsidRPr="008B4150" w14:paraId="5AC528EF" w14:textId="77777777" w:rsidTr="00E2665E">
        <w:tc>
          <w:tcPr>
            <w:tcW w:w="9016" w:type="dxa"/>
            <w:shd w:val="clear" w:color="auto" w:fill="auto"/>
          </w:tcPr>
          <w:p w14:paraId="59A2EF5A" w14:textId="77777777" w:rsidR="008B4150" w:rsidRPr="008B4150" w:rsidRDefault="008B4150" w:rsidP="008413CE">
            <w:pPr>
              <w:spacing w:before="80" w:after="80"/>
              <w:rPr>
                <w:rFonts w:ascii="Arial" w:hAnsi="Arial" w:cs="Arial"/>
                <w:sz w:val="24"/>
                <w:szCs w:val="24"/>
              </w:rPr>
            </w:pPr>
            <w:r w:rsidRPr="008B4150">
              <w:rPr>
                <w:rFonts w:ascii="Arial" w:hAnsi="Arial" w:cs="Arial"/>
                <w:sz w:val="24"/>
                <w:szCs w:val="24"/>
              </w:rPr>
              <w:t>Only 12.6% responded to say they were dissatisfied, with the remaining 35.1% providing a neutral answer or responding they didn’t know or the question was n/a. This survey marks the start of an annual opportunity to share your views and provide us with insight into how we can do better. The safe and strong team are regularly out and about in communities carrying out visits and ‘street safe’ events so look out for these for your chance to have your say.</w:t>
            </w:r>
          </w:p>
        </w:tc>
      </w:tr>
      <w:tr w:rsidR="008B4150" w:rsidRPr="008B4150" w14:paraId="624FFF50" w14:textId="77777777" w:rsidTr="00222E48">
        <w:tc>
          <w:tcPr>
            <w:tcW w:w="9016" w:type="dxa"/>
            <w:shd w:val="clear" w:color="auto" w:fill="A1E9E2"/>
          </w:tcPr>
          <w:p w14:paraId="58C03F7A" w14:textId="77777777" w:rsidR="008B4150" w:rsidRPr="00222E48" w:rsidRDefault="008B4150" w:rsidP="008413CE">
            <w:pPr>
              <w:spacing w:before="80" w:after="80"/>
              <w:rPr>
                <w:rFonts w:ascii="Arial" w:hAnsi="Arial" w:cs="Arial"/>
                <w:b/>
                <w:sz w:val="24"/>
                <w:szCs w:val="24"/>
              </w:rPr>
            </w:pPr>
            <w:r w:rsidRPr="00222E48">
              <w:rPr>
                <w:rFonts w:ascii="Arial" w:hAnsi="Arial" w:cs="Arial"/>
                <w:b/>
                <w:sz w:val="24"/>
                <w:szCs w:val="24"/>
              </w:rPr>
              <w:t>TP09- satisfaction with our handling of complaints (49.3%)</w:t>
            </w:r>
          </w:p>
        </w:tc>
      </w:tr>
      <w:tr w:rsidR="008B4150" w:rsidRPr="008B4150" w14:paraId="279A9B98" w14:textId="77777777" w:rsidTr="00E2665E">
        <w:tc>
          <w:tcPr>
            <w:tcW w:w="9016" w:type="dxa"/>
            <w:shd w:val="clear" w:color="auto" w:fill="auto"/>
          </w:tcPr>
          <w:p w14:paraId="320291A8" w14:textId="77777777" w:rsidR="008B4150" w:rsidRPr="008B4150" w:rsidRDefault="008B4150" w:rsidP="008413CE">
            <w:pPr>
              <w:spacing w:before="80" w:after="80"/>
              <w:rPr>
                <w:rFonts w:ascii="Arial" w:hAnsi="Arial" w:cs="Arial"/>
                <w:sz w:val="24"/>
                <w:szCs w:val="24"/>
              </w:rPr>
            </w:pPr>
            <w:r w:rsidRPr="008B4150">
              <w:rPr>
                <w:rFonts w:ascii="Arial" w:hAnsi="Arial" w:cs="Arial"/>
                <w:sz w:val="24"/>
                <w:szCs w:val="24"/>
              </w:rPr>
              <w:t>39.5% of you said you were dissatisfied with the way we handle complaints. However the management TSM’s suggest that we receive a significantly lower number of stage 1 and 2 complaints that local providers and also compared to national averages. We only had 1 complaint escalated to stage 2 in 2023/24, which suggests we resolved those complaints received successfully at stage 1.</w:t>
            </w:r>
          </w:p>
        </w:tc>
      </w:tr>
    </w:tbl>
    <w:p w14:paraId="4322929B" w14:textId="77777777" w:rsidR="00C47931" w:rsidRDefault="00C47931"/>
    <w:p w14:paraId="517A6E3F" w14:textId="77777777" w:rsidR="00C47931" w:rsidRDefault="00C47931"/>
    <w:tbl>
      <w:tblPr>
        <w:tblStyle w:val="TableGrid"/>
        <w:tblW w:w="0" w:type="auto"/>
        <w:tblLook w:val="04A0" w:firstRow="1" w:lastRow="0" w:firstColumn="1" w:lastColumn="0" w:noHBand="0" w:noVBand="1"/>
      </w:tblPr>
      <w:tblGrid>
        <w:gridCol w:w="9016"/>
      </w:tblGrid>
      <w:tr w:rsidR="008B4150" w:rsidRPr="008B4150" w14:paraId="225A6564" w14:textId="77777777" w:rsidTr="00222E48">
        <w:tc>
          <w:tcPr>
            <w:tcW w:w="9016" w:type="dxa"/>
            <w:shd w:val="clear" w:color="auto" w:fill="A1E9E2"/>
          </w:tcPr>
          <w:p w14:paraId="714FED95" w14:textId="205F26B1" w:rsidR="008B4150" w:rsidRPr="00222E48" w:rsidRDefault="00C47931" w:rsidP="008413CE">
            <w:pPr>
              <w:spacing w:before="80" w:after="80"/>
              <w:rPr>
                <w:rFonts w:ascii="Arial" w:hAnsi="Arial" w:cs="Arial"/>
                <w:b/>
                <w:sz w:val="24"/>
                <w:szCs w:val="24"/>
              </w:rPr>
            </w:pPr>
            <w:r>
              <w:rPr>
                <w:kern w:val="0"/>
                <w14:ligatures w14:val="none"/>
              </w:rPr>
              <w:br w:type="page"/>
            </w:r>
            <w:r w:rsidR="008B4150" w:rsidRPr="00222E48">
              <w:rPr>
                <w:rFonts w:ascii="Arial" w:hAnsi="Arial" w:cs="Arial"/>
                <w:b/>
                <w:sz w:val="24"/>
                <w:szCs w:val="24"/>
              </w:rPr>
              <w:t>TP10- satisfaction with communal areas (67.1%)</w:t>
            </w:r>
          </w:p>
        </w:tc>
      </w:tr>
      <w:tr w:rsidR="008B4150" w:rsidRPr="008B4150" w14:paraId="23D22D13" w14:textId="77777777" w:rsidTr="00E2665E">
        <w:tc>
          <w:tcPr>
            <w:tcW w:w="9016" w:type="dxa"/>
            <w:shd w:val="clear" w:color="auto" w:fill="auto"/>
          </w:tcPr>
          <w:p w14:paraId="00F07557" w14:textId="4B200B76" w:rsidR="008B4150" w:rsidRPr="008B4150" w:rsidRDefault="008B4150" w:rsidP="00EB17B7">
            <w:pPr>
              <w:spacing w:before="80" w:after="80"/>
              <w:rPr>
                <w:rFonts w:ascii="Arial" w:hAnsi="Arial" w:cs="Arial"/>
                <w:sz w:val="24"/>
                <w:szCs w:val="24"/>
              </w:rPr>
            </w:pPr>
            <w:r w:rsidRPr="008B4150">
              <w:rPr>
                <w:rFonts w:ascii="Arial" w:hAnsi="Arial" w:cs="Arial"/>
                <w:sz w:val="24"/>
                <w:szCs w:val="24"/>
              </w:rPr>
              <w:t>23.4% of you were dissatisfied with the how we maintain communal areas and ensure they are clean. The Council have an arrangement with a third party contractor to carry out cleaning on all communal blocks. The supervis</w:t>
            </w:r>
            <w:r w:rsidR="00EB17B7">
              <w:rPr>
                <w:rFonts w:ascii="Arial" w:hAnsi="Arial" w:cs="Arial"/>
                <w:sz w:val="24"/>
                <w:szCs w:val="24"/>
              </w:rPr>
              <w:t>or also post inspects the blocks</w:t>
            </w:r>
            <w:r w:rsidRPr="008B4150">
              <w:rPr>
                <w:rFonts w:ascii="Arial" w:hAnsi="Arial" w:cs="Arial"/>
                <w:sz w:val="24"/>
                <w:szCs w:val="24"/>
              </w:rPr>
              <w:t xml:space="preserve"> to ensure the standards expected are met. We will continue to monitor this. Our mobile caretaking unit (MCU) are also on hand to help keep communal areas clear and maintained but have had some resource issues in 2023/24, which we hope to have resolved soon.</w:t>
            </w:r>
          </w:p>
        </w:tc>
      </w:tr>
      <w:tr w:rsidR="008B4150" w:rsidRPr="008B4150" w14:paraId="1FF7F2AF" w14:textId="77777777" w:rsidTr="00222E48">
        <w:tc>
          <w:tcPr>
            <w:tcW w:w="9016" w:type="dxa"/>
            <w:shd w:val="clear" w:color="auto" w:fill="A1E9E2"/>
          </w:tcPr>
          <w:p w14:paraId="5117FAA8" w14:textId="77777777" w:rsidR="008B4150" w:rsidRPr="00222E48" w:rsidRDefault="008B4150" w:rsidP="008413CE">
            <w:pPr>
              <w:spacing w:before="80" w:after="80"/>
              <w:rPr>
                <w:rFonts w:ascii="Arial" w:hAnsi="Arial" w:cs="Arial"/>
                <w:b/>
                <w:sz w:val="24"/>
                <w:szCs w:val="24"/>
              </w:rPr>
            </w:pPr>
            <w:r w:rsidRPr="00222E48">
              <w:rPr>
                <w:rFonts w:ascii="Arial" w:hAnsi="Arial" w:cs="Arial"/>
                <w:b/>
                <w:sz w:val="24"/>
                <w:szCs w:val="24"/>
              </w:rPr>
              <w:t>TP11- satisfaction that we make a positive contribution to neighbourhoods (54.7%)</w:t>
            </w:r>
          </w:p>
        </w:tc>
      </w:tr>
      <w:tr w:rsidR="008B4150" w:rsidRPr="008B4150" w14:paraId="79AB865C" w14:textId="77777777" w:rsidTr="00E2665E">
        <w:tc>
          <w:tcPr>
            <w:tcW w:w="9016" w:type="dxa"/>
            <w:shd w:val="clear" w:color="auto" w:fill="auto"/>
          </w:tcPr>
          <w:p w14:paraId="0625F819" w14:textId="7A92CF5A" w:rsidR="008B4150" w:rsidRPr="008B4150" w:rsidRDefault="008B4150" w:rsidP="00C20E5B">
            <w:pPr>
              <w:spacing w:before="80" w:after="80"/>
              <w:rPr>
                <w:rFonts w:ascii="Arial" w:hAnsi="Arial" w:cs="Arial"/>
                <w:sz w:val="24"/>
                <w:szCs w:val="24"/>
              </w:rPr>
            </w:pPr>
            <w:r w:rsidRPr="008B4150">
              <w:rPr>
                <w:rFonts w:ascii="Arial" w:hAnsi="Arial" w:cs="Arial"/>
                <w:sz w:val="24"/>
                <w:szCs w:val="24"/>
              </w:rPr>
              <w:t>Only 13.5% of you said were dissatisfied with this measure with 40.4% providing a neutral answer or responding they didn’t know or the question was n/a. As a service, we do carry out lots of positive work in communities</w:t>
            </w:r>
            <w:r w:rsidR="00C20E5B">
              <w:rPr>
                <w:rFonts w:ascii="Arial" w:hAnsi="Arial" w:cs="Arial"/>
                <w:sz w:val="24"/>
                <w:szCs w:val="24"/>
              </w:rPr>
              <w:t>, which you can see more information on in our newsletter</w:t>
            </w:r>
            <w:r w:rsidRPr="008B4150">
              <w:rPr>
                <w:rFonts w:ascii="Arial" w:hAnsi="Arial" w:cs="Arial"/>
                <w:sz w:val="24"/>
                <w:szCs w:val="24"/>
              </w:rPr>
              <w:t>. W</w:t>
            </w:r>
            <w:bookmarkStart w:id="1" w:name="_GoBack"/>
            <w:bookmarkEnd w:id="1"/>
            <w:r w:rsidRPr="008B4150">
              <w:rPr>
                <w:rFonts w:ascii="Arial" w:hAnsi="Arial" w:cs="Arial"/>
                <w:sz w:val="24"/>
                <w:szCs w:val="24"/>
              </w:rPr>
              <w:t>e think we need to get better at communicating this with our customers, which we will do moving forward.</w:t>
            </w:r>
          </w:p>
        </w:tc>
      </w:tr>
      <w:tr w:rsidR="008B4150" w:rsidRPr="008B4150" w14:paraId="0F19C06D" w14:textId="77777777" w:rsidTr="00222E48">
        <w:tc>
          <w:tcPr>
            <w:tcW w:w="9016" w:type="dxa"/>
            <w:shd w:val="clear" w:color="auto" w:fill="A1E9E2"/>
          </w:tcPr>
          <w:p w14:paraId="444E68DD" w14:textId="77777777" w:rsidR="008B4150" w:rsidRPr="00222E48" w:rsidRDefault="008B4150" w:rsidP="008413CE">
            <w:pPr>
              <w:spacing w:before="80" w:after="80"/>
              <w:rPr>
                <w:rFonts w:ascii="Arial" w:hAnsi="Arial" w:cs="Arial"/>
                <w:b/>
                <w:sz w:val="24"/>
                <w:szCs w:val="24"/>
              </w:rPr>
            </w:pPr>
            <w:r w:rsidRPr="00222E48">
              <w:rPr>
                <w:rFonts w:ascii="Arial" w:hAnsi="Arial" w:cs="Arial"/>
                <w:b/>
                <w:sz w:val="24"/>
                <w:szCs w:val="24"/>
              </w:rPr>
              <w:t>TP12- satisfaction with the handling of anti-social behaviour (56.5%)</w:t>
            </w:r>
          </w:p>
        </w:tc>
      </w:tr>
      <w:tr w:rsidR="008B4150" w:rsidRPr="008B4150" w14:paraId="64DDAD8F" w14:textId="77777777" w:rsidTr="00E2665E">
        <w:tc>
          <w:tcPr>
            <w:tcW w:w="9016" w:type="dxa"/>
            <w:shd w:val="clear" w:color="auto" w:fill="auto"/>
          </w:tcPr>
          <w:p w14:paraId="69F7DCC7" w14:textId="77777777" w:rsidR="008B4150" w:rsidRPr="008B4150" w:rsidRDefault="008B4150" w:rsidP="008413CE">
            <w:pPr>
              <w:spacing w:before="80" w:after="80"/>
              <w:rPr>
                <w:rFonts w:ascii="Arial" w:hAnsi="Arial" w:cs="Arial"/>
                <w:sz w:val="24"/>
                <w:szCs w:val="24"/>
              </w:rPr>
            </w:pPr>
            <w:r w:rsidRPr="008B4150">
              <w:rPr>
                <w:rFonts w:ascii="Arial" w:hAnsi="Arial" w:cs="Arial"/>
                <w:sz w:val="24"/>
                <w:szCs w:val="24"/>
              </w:rPr>
              <w:t xml:space="preserve">Only 13.4% of you said you were dissatisfied with the way we handle anti-social behaviour with 43.3% providing a neutral answer or responding they didn’t know or the question was n/a. Our performance is in line with national averages but lower than other local social housing providers. However our general management TSM’ do show the number of anti-social behaviour cases per 1000 homes is considerably higher in comparison to those providers, which means we may take longer to resolve cases.  </w:t>
            </w:r>
          </w:p>
        </w:tc>
      </w:tr>
    </w:tbl>
    <w:p w14:paraId="27583D0A" w14:textId="77777777" w:rsidR="00926D32" w:rsidRDefault="00926D32" w:rsidP="006300C6">
      <w:pPr>
        <w:spacing w:after="0" w:line="240" w:lineRule="auto"/>
        <w:rPr>
          <w:rFonts w:ascii="Arial" w:hAnsi="Arial" w:cs="Arial"/>
          <w:sz w:val="24"/>
          <w:szCs w:val="24"/>
        </w:rPr>
      </w:pPr>
    </w:p>
    <w:p w14:paraId="7F2A664C" w14:textId="2583BEEC" w:rsidR="00926D32" w:rsidRDefault="009D266C" w:rsidP="006300C6">
      <w:pPr>
        <w:spacing w:after="0" w:line="240" w:lineRule="auto"/>
        <w:rPr>
          <w:rFonts w:ascii="Arial" w:hAnsi="Arial" w:cs="Arial"/>
          <w:sz w:val="24"/>
          <w:szCs w:val="24"/>
        </w:rPr>
      </w:pPr>
      <w:r>
        <w:rPr>
          <w:rFonts w:ascii="Arial" w:hAnsi="Arial" w:cs="Arial"/>
          <w:sz w:val="24"/>
          <w:szCs w:val="24"/>
        </w:rPr>
        <w:t xml:space="preserve">You can find an action plan </w:t>
      </w:r>
      <w:r w:rsidR="00C77BF8">
        <w:rPr>
          <w:rFonts w:ascii="Arial" w:hAnsi="Arial" w:cs="Arial"/>
          <w:sz w:val="24"/>
          <w:szCs w:val="24"/>
        </w:rPr>
        <w:t xml:space="preserve">on pages 7 and 8 </w:t>
      </w:r>
      <w:r w:rsidR="00C74CD6" w:rsidRPr="00C74CD6">
        <w:rPr>
          <w:rFonts w:ascii="Arial" w:hAnsi="Arial" w:cs="Arial"/>
          <w:sz w:val="24"/>
          <w:szCs w:val="24"/>
        </w:rPr>
        <w:t>that shows</w:t>
      </w:r>
      <w:r w:rsidRPr="00C74CD6">
        <w:rPr>
          <w:rFonts w:ascii="Arial" w:hAnsi="Arial" w:cs="Arial"/>
          <w:sz w:val="24"/>
          <w:szCs w:val="24"/>
        </w:rPr>
        <w:t xml:space="preserve"> </w:t>
      </w:r>
      <w:r w:rsidRPr="009D266C">
        <w:rPr>
          <w:rFonts w:ascii="Arial" w:hAnsi="Arial" w:cs="Arial"/>
          <w:sz w:val="24"/>
          <w:szCs w:val="24"/>
        </w:rPr>
        <w:t xml:space="preserve">how we plan to </w:t>
      </w:r>
      <w:r>
        <w:rPr>
          <w:rFonts w:ascii="Arial" w:hAnsi="Arial" w:cs="Arial"/>
          <w:sz w:val="24"/>
          <w:szCs w:val="24"/>
        </w:rPr>
        <w:t>address the issues raised during the process of gathering the TSMs.</w:t>
      </w:r>
    </w:p>
    <w:p w14:paraId="18A35E42" w14:textId="77777777" w:rsidR="00926D32" w:rsidRDefault="00926D32" w:rsidP="006300C6">
      <w:pPr>
        <w:spacing w:after="0" w:line="240" w:lineRule="auto"/>
        <w:rPr>
          <w:rFonts w:ascii="Arial" w:hAnsi="Arial" w:cs="Arial"/>
          <w:sz w:val="24"/>
          <w:szCs w:val="24"/>
        </w:rPr>
      </w:pPr>
    </w:p>
    <w:p w14:paraId="4E63CC23" w14:textId="77777777" w:rsidR="008B4150" w:rsidRDefault="008B4150" w:rsidP="006300C6">
      <w:pPr>
        <w:spacing w:after="0" w:line="240" w:lineRule="auto"/>
        <w:rPr>
          <w:rFonts w:ascii="Arial" w:hAnsi="Arial" w:cs="Arial"/>
          <w:sz w:val="24"/>
          <w:szCs w:val="24"/>
        </w:rPr>
      </w:pPr>
    </w:p>
    <w:p w14:paraId="659B4376" w14:textId="77777777" w:rsidR="008B4150" w:rsidRDefault="008B4150" w:rsidP="006300C6">
      <w:pPr>
        <w:spacing w:after="0" w:line="240" w:lineRule="auto"/>
        <w:rPr>
          <w:rFonts w:ascii="Arial" w:hAnsi="Arial" w:cs="Arial"/>
          <w:sz w:val="24"/>
          <w:szCs w:val="24"/>
        </w:rPr>
      </w:pPr>
    </w:p>
    <w:p w14:paraId="10780386" w14:textId="77777777" w:rsidR="008B4150" w:rsidRDefault="008B4150" w:rsidP="006300C6">
      <w:pPr>
        <w:spacing w:after="0" w:line="240" w:lineRule="auto"/>
        <w:rPr>
          <w:rFonts w:ascii="Arial" w:hAnsi="Arial" w:cs="Arial"/>
          <w:sz w:val="24"/>
          <w:szCs w:val="24"/>
        </w:rPr>
      </w:pPr>
    </w:p>
    <w:p w14:paraId="672BF69B" w14:textId="77777777" w:rsidR="008B4150" w:rsidRDefault="008B4150" w:rsidP="006300C6">
      <w:pPr>
        <w:spacing w:after="0" w:line="240" w:lineRule="auto"/>
        <w:rPr>
          <w:rFonts w:ascii="Arial" w:hAnsi="Arial" w:cs="Arial"/>
          <w:sz w:val="24"/>
          <w:szCs w:val="24"/>
        </w:rPr>
      </w:pPr>
    </w:p>
    <w:p w14:paraId="1CA08ABA" w14:textId="77777777" w:rsidR="008B4150" w:rsidRDefault="008B4150" w:rsidP="006300C6">
      <w:pPr>
        <w:spacing w:after="0" w:line="240" w:lineRule="auto"/>
        <w:rPr>
          <w:rFonts w:ascii="Arial" w:hAnsi="Arial" w:cs="Arial"/>
          <w:sz w:val="24"/>
          <w:szCs w:val="24"/>
        </w:rPr>
      </w:pPr>
    </w:p>
    <w:p w14:paraId="55F6C30E" w14:textId="77777777" w:rsidR="008B4150" w:rsidRDefault="008B4150" w:rsidP="006300C6">
      <w:pPr>
        <w:spacing w:after="0" w:line="240" w:lineRule="auto"/>
        <w:rPr>
          <w:rFonts w:ascii="Arial" w:hAnsi="Arial" w:cs="Arial"/>
          <w:sz w:val="24"/>
          <w:szCs w:val="24"/>
        </w:rPr>
      </w:pPr>
    </w:p>
    <w:p w14:paraId="76A5E6D8" w14:textId="77777777" w:rsidR="008B4150" w:rsidRDefault="008B4150" w:rsidP="006300C6">
      <w:pPr>
        <w:spacing w:after="0" w:line="240" w:lineRule="auto"/>
        <w:rPr>
          <w:rFonts w:ascii="Arial" w:hAnsi="Arial" w:cs="Arial"/>
          <w:sz w:val="24"/>
          <w:szCs w:val="24"/>
        </w:rPr>
      </w:pPr>
    </w:p>
    <w:p w14:paraId="5595E8D9" w14:textId="77777777" w:rsidR="008B4150" w:rsidRDefault="008B4150" w:rsidP="006300C6">
      <w:pPr>
        <w:spacing w:after="0" w:line="240" w:lineRule="auto"/>
        <w:rPr>
          <w:rFonts w:ascii="Arial" w:hAnsi="Arial" w:cs="Arial"/>
          <w:sz w:val="24"/>
          <w:szCs w:val="24"/>
        </w:rPr>
      </w:pPr>
    </w:p>
    <w:p w14:paraId="7312BAC0" w14:textId="77777777" w:rsidR="008B4150" w:rsidRDefault="008B4150" w:rsidP="006300C6">
      <w:pPr>
        <w:spacing w:after="0" w:line="240" w:lineRule="auto"/>
        <w:rPr>
          <w:rFonts w:ascii="Arial" w:hAnsi="Arial" w:cs="Arial"/>
          <w:sz w:val="24"/>
          <w:szCs w:val="24"/>
        </w:rPr>
      </w:pPr>
    </w:p>
    <w:p w14:paraId="30934380" w14:textId="77777777" w:rsidR="008B4150" w:rsidRDefault="008B4150" w:rsidP="006300C6">
      <w:pPr>
        <w:spacing w:after="0" w:line="240" w:lineRule="auto"/>
        <w:rPr>
          <w:rFonts w:ascii="Arial" w:hAnsi="Arial" w:cs="Arial"/>
          <w:sz w:val="24"/>
          <w:szCs w:val="24"/>
        </w:rPr>
      </w:pPr>
    </w:p>
    <w:p w14:paraId="1C9140C5" w14:textId="77777777" w:rsidR="008B4150" w:rsidRDefault="008B4150" w:rsidP="006300C6">
      <w:pPr>
        <w:spacing w:after="0" w:line="240" w:lineRule="auto"/>
        <w:rPr>
          <w:rFonts w:ascii="Arial" w:hAnsi="Arial" w:cs="Arial"/>
          <w:sz w:val="24"/>
          <w:szCs w:val="24"/>
        </w:rPr>
      </w:pPr>
    </w:p>
    <w:p w14:paraId="0B6E930C" w14:textId="77777777" w:rsidR="008B4150" w:rsidRDefault="008B4150" w:rsidP="006300C6">
      <w:pPr>
        <w:spacing w:after="0" w:line="240" w:lineRule="auto"/>
        <w:rPr>
          <w:rFonts w:ascii="Arial" w:hAnsi="Arial" w:cs="Arial"/>
          <w:sz w:val="24"/>
          <w:szCs w:val="24"/>
        </w:rPr>
      </w:pPr>
    </w:p>
    <w:p w14:paraId="2C0BDFCB" w14:textId="77777777" w:rsidR="008B4150" w:rsidRDefault="008B4150" w:rsidP="006300C6">
      <w:pPr>
        <w:spacing w:after="0" w:line="240" w:lineRule="auto"/>
        <w:rPr>
          <w:rFonts w:ascii="Arial" w:hAnsi="Arial" w:cs="Arial"/>
          <w:sz w:val="24"/>
          <w:szCs w:val="24"/>
        </w:rPr>
      </w:pPr>
    </w:p>
    <w:p w14:paraId="5E953D92" w14:textId="77777777" w:rsidR="008B4150" w:rsidRDefault="008B4150" w:rsidP="006300C6">
      <w:pPr>
        <w:spacing w:after="0" w:line="240" w:lineRule="auto"/>
        <w:rPr>
          <w:rFonts w:ascii="Arial" w:hAnsi="Arial" w:cs="Arial"/>
          <w:sz w:val="24"/>
          <w:szCs w:val="24"/>
        </w:rPr>
      </w:pPr>
    </w:p>
    <w:p w14:paraId="1E67E72D" w14:textId="77777777" w:rsidR="008B4150" w:rsidRDefault="008B4150" w:rsidP="006300C6">
      <w:pPr>
        <w:spacing w:after="0" w:line="240" w:lineRule="auto"/>
        <w:rPr>
          <w:rFonts w:ascii="Arial" w:hAnsi="Arial" w:cs="Arial"/>
          <w:sz w:val="24"/>
          <w:szCs w:val="24"/>
        </w:rPr>
      </w:pPr>
    </w:p>
    <w:p w14:paraId="131C7AB9" w14:textId="77777777" w:rsidR="008B4150" w:rsidRDefault="008B4150" w:rsidP="006300C6">
      <w:pPr>
        <w:spacing w:after="0" w:line="240" w:lineRule="auto"/>
        <w:rPr>
          <w:rFonts w:ascii="Arial" w:hAnsi="Arial" w:cs="Arial"/>
          <w:sz w:val="24"/>
          <w:szCs w:val="24"/>
        </w:rPr>
      </w:pPr>
    </w:p>
    <w:p w14:paraId="469CC8B9" w14:textId="77777777" w:rsidR="008B4150" w:rsidRDefault="008B4150" w:rsidP="006300C6">
      <w:pPr>
        <w:spacing w:after="0" w:line="240" w:lineRule="auto"/>
        <w:rPr>
          <w:rFonts w:ascii="Arial" w:hAnsi="Arial" w:cs="Arial"/>
          <w:sz w:val="24"/>
          <w:szCs w:val="24"/>
        </w:rPr>
      </w:pPr>
    </w:p>
    <w:p w14:paraId="726F65DB" w14:textId="4A402AB1" w:rsidR="00926D32" w:rsidRPr="00C77BF8" w:rsidRDefault="009D266C" w:rsidP="006300C6">
      <w:pPr>
        <w:spacing w:after="0" w:line="240" w:lineRule="auto"/>
        <w:rPr>
          <w:rFonts w:ascii="Arial" w:hAnsi="Arial" w:cs="Arial"/>
          <w:b/>
          <w:color w:val="26A699" w:themeColor="accent1"/>
          <w:sz w:val="32"/>
          <w:szCs w:val="28"/>
        </w:rPr>
      </w:pPr>
      <w:r w:rsidRPr="00C77BF8">
        <w:rPr>
          <w:rFonts w:ascii="Arial" w:hAnsi="Arial" w:cs="Arial"/>
          <w:b/>
          <w:color w:val="26A699" w:themeColor="accent1"/>
          <w:sz w:val="32"/>
          <w:szCs w:val="28"/>
        </w:rPr>
        <w:t>General Management TSMs</w:t>
      </w:r>
    </w:p>
    <w:p w14:paraId="304D0DAC" w14:textId="77777777" w:rsidR="00C77BF8" w:rsidRPr="00C77BF8" w:rsidRDefault="00C77BF8" w:rsidP="006300C6">
      <w:pPr>
        <w:spacing w:after="0" w:line="240" w:lineRule="auto"/>
        <w:rPr>
          <w:rFonts w:ascii="Arial" w:hAnsi="Arial" w:cs="Arial"/>
          <w:b/>
          <w:sz w:val="16"/>
          <w:szCs w:val="14"/>
        </w:rPr>
      </w:pPr>
    </w:p>
    <w:p w14:paraId="36E566BB" w14:textId="77777777" w:rsidR="00926D32" w:rsidRDefault="00926D32" w:rsidP="006300C6">
      <w:pPr>
        <w:spacing w:after="0" w:line="240" w:lineRule="auto"/>
        <w:rPr>
          <w:rFonts w:ascii="Arial" w:hAnsi="Arial" w:cs="Arial"/>
          <w:sz w:val="24"/>
          <w:szCs w:val="24"/>
        </w:rPr>
      </w:pPr>
    </w:p>
    <w:tbl>
      <w:tblPr>
        <w:tblStyle w:val="TableGrid"/>
        <w:tblpPr w:leftFromText="180" w:rightFromText="180" w:vertAnchor="text" w:horzAnchor="margin" w:tblpXSpec="center" w:tblpY="-149"/>
        <w:tblW w:w="9098" w:type="dxa"/>
        <w:tblLook w:val="04A0" w:firstRow="1" w:lastRow="0" w:firstColumn="1" w:lastColumn="0" w:noHBand="0" w:noVBand="1"/>
      </w:tblPr>
      <w:tblGrid>
        <w:gridCol w:w="972"/>
        <w:gridCol w:w="7310"/>
        <w:gridCol w:w="816"/>
      </w:tblGrid>
      <w:tr w:rsidR="00E2665E" w:rsidRPr="00E2665E" w14:paraId="0A58576C" w14:textId="77777777" w:rsidTr="00E2665E">
        <w:trPr>
          <w:trHeight w:val="737"/>
        </w:trPr>
        <w:tc>
          <w:tcPr>
            <w:tcW w:w="972" w:type="dxa"/>
            <w:shd w:val="clear" w:color="auto" w:fill="26A699"/>
          </w:tcPr>
          <w:p w14:paraId="19A2DBB8" w14:textId="77777777" w:rsidR="009D266C" w:rsidRPr="00E2665E" w:rsidRDefault="009D266C" w:rsidP="009D266C">
            <w:pPr>
              <w:rPr>
                <w:rFonts w:ascii="Arial" w:hAnsi="Arial" w:cs="Arial"/>
                <w:color w:val="FFFFFF" w:themeColor="background1"/>
                <w:sz w:val="20"/>
                <w:szCs w:val="20"/>
              </w:rPr>
            </w:pPr>
          </w:p>
        </w:tc>
        <w:tc>
          <w:tcPr>
            <w:tcW w:w="7310" w:type="dxa"/>
            <w:shd w:val="clear" w:color="auto" w:fill="26A699"/>
            <w:vAlign w:val="center"/>
          </w:tcPr>
          <w:p w14:paraId="17D3D5C6" w14:textId="77777777" w:rsidR="009D266C" w:rsidRPr="00E2665E" w:rsidRDefault="009D266C" w:rsidP="009D266C">
            <w:pPr>
              <w:rPr>
                <w:rFonts w:ascii="Arial" w:hAnsi="Arial" w:cs="Arial"/>
                <w:b/>
                <w:bCs/>
                <w:color w:val="FFFFFF" w:themeColor="background1"/>
                <w:sz w:val="20"/>
                <w:szCs w:val="20"/>
              </w:rPr>
            </w:pPr>
            <w:r w:rsidRPr="00E2665E">
              <w:rPr>
                <w:rFonts w:ascii="Arial" w:hAnsi="Arial" w:cs="Arial"/>
                <w:b/>
                <w:bCs/>
                <w:color w:val="FFFFFF" w:themeColor="background1"/>
                <w:sz w:val="28"/>
                <w:szCs w:val="28"/>
              </w:rPr>
              <w:t>Management Information 2023/2024</w:t>
            </w:r>
          </w:p>
        </w:tc>
        <w:tc>
          <w:tcPr>
            <w:tcW w:w="816" w:type="dxa"/>
            <w:shd w:val="clear" w:color="auto" w:fill="26A699"/>
          </w:tcPr>
          <w:p w14:paraId="34BCBBB0" w14:textId="77777777" w:rsidR="009D266C" w:rsidRPr="00E2665E" w:rsidRDefault="009D266C" w:rsidP="009D266C">
            <w:pPr>
              <w:jc w:val="center"/>
              <w:rPr>
                <w:rFonts w:ascii="Arial" w:hAnsi="Arial" w:cs="Arial"/>
                <w:b/>
                <w:color w:val="FFFFFF" w:themeColor="background1"/>
                <w:sz w:val="20"/>
                <w:szCs w:val="20"/>
              </w:rPr>
            </w:pPr>
          </w:p>
          <w:p w14:paraId="47790F9A" w14:textId="77777777" w:rsidR="009D266C" w:rsidRPr="00E2665E" w:rsidRDefault="009D266C" w:rsidP="009D266C">
            <w:pPr>
              <w:jc w:val="center"/>
              <w:rPr>
                <w:rFonts w:ascii="Arial" w:hAnsi="Arial" w:cs="Arial"/>
                <w:b/>
                <w:color w:val="FFFFFF" w:themeColor="background1"/>
                <w:sz w:val="20"/>
                <w:szCs w:val="20"/>
              </w:rPr>
            </w:pPr>
            <w:r w:rsidRPr="00E2665E">
              <w:rPr>
                <w:rFonts w:ascii="Arial" w:hAnsi="Arial" w:cs="Arial"/>
                <w:b/>
                <w:color w:val="FFFFFF" w:themeColor="background1"/>
                <w:sz w:val="20"/>
                <w:szCs w:val="20"/>
              </w:rPr>
              <w:t>W&amp;FC</w:t>
            </w:r>
          </w:p>
        </w:tc>
      </w:tr>
      <w:tr w:rsidR="00E2665E" w:rsidRPr="00E2665E" w14:paraId="3A8308BF" w14:textId="77777777" w:rsidTr="00E2665E">
        <w:trPr>
          <w:trHeight w:val="737"/>
        </w:trPr>
        <w:tc>
          <w:tcPr>
            <w:tcW w:w="972" w:type="dxa"/>
            <w:shd w:val="clear" w:color="auto" w:fill="26A699"/>
          </w:tcPr>
          <w:p w14:paraId="7A1E80DB"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BS01</w:t>
            </w:r>
          </w:p>
        </w:tc>
        <w:tc>
          <w:tcPr>
            <w:tcW w:w="7310" w:type="dxa"/>
            <w:shd w:val="clear" w:color="auto" w:fill="auto"/>
          </w:tcPr>
          <w:p w14:paraId="7F423B5B"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Proportion of homes for which all required gas safety checks have been carried out</w:t>
            </w:r>
          </w:p>
        </w:tc>
        <w:tc>
          <w:tcPr>
            <w:tcW w:w="816" w:type="dxa"/>
            <w:shd w:val="clear" w:color="auto" w:fill="26A699"/>
          </w:tcPr>
          <w:p w14:paraId="2AEBFE2F"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99.9%</w:t>
            </w:r>
          </w:p>
        </w:tc>
      </w:tr>
      <w:tr w:rsidR="00E2665E" w:rsidRPr="00E2665E" w14:paraId="1F6EDD7A" w14:textId="77777777" w:rsidTr="00E2665E">
        <w:trPr>
          <w:trHeight w:val="737"/>
        </w:trPr>
        <w:tc>
          <w:tcPr>
            <w:tcW w:w="972" w:type="dxa"/>
            <w:shd w:val="clear" w:color="auto" w:fill="26A699"/>
          </w:tcPr>
          <w:p w14:paraId="4FF35FA7"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BS02</w:t>
            </w:r>
          </w:p>
        </w:tc>
        <w:tc>
          <w:tcPr>
            <w:tcW w:w="7310" w:type="dxa"/>
            <w:shd w:val="clear" w:color="auto" w:fill="auto"/>
          </w:tcPr>
          <w:p w14:paraId="46A96275"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Proportion of homes for which all required fire risk assessments have been carried out.</w:t>
            </w:r>
          </w:p>
        </w:tc>
        <w:tc>
          <w:tcPr>
            <w:tcW w:w="816" w:type="dxa"/>
            <w:shd w:val="clear" w:color="auto" w:fill="26A699"/>
          </w:tcPr>
          <w:p w14:paraId="6B3305B5"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100%</w:t>
            </w:r>
          </w:p>
        </w:tc>
      </w:tr>
      <w:tr w:rsidR="00E2665E" w:rsidRPr="00E2665E" w14:paraId="45F0EDCC" w14:textId="77777777" w:rsidTr="00E2665E">
        <w:trPr>
          <w:trHeight w:val="737"/>
        </w:trPr>
        <w:tc>
          <w:tcPr>
            <w:tcW w:w="972" w:type="dxa"/>
            <w:shd w:val="clear" w:color="auto" w:fill="26A699"/>
          </w:tcPr>
          <w:p w14:paraId="7B335A5F"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BS03</w:t>
            </w:r>
          </w:p>
        </w:tc>
        <w:tc>
          <w:tcPr>
            <w:tcW w:w="7310" w:type="dxa"/>
            <w:shd w:val="clear" w:color="auto" w:fill="auto"/>
          </w:tcPr>
          <w:p w14:paraId="7C1EF288"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Proportion of homes for which all required asbestos management surveys or re-inspections have been carried out.</w:t>
            </w:r>
          </w:p>
        </w:tc>
        <w:tc>
          <w:tcPr>
            <w:tcW w:w="816" w:type="dxa"/>
            <w:shd w:val="clear" w:color="auto" w:fill="26A699"/>
          </w:tcPr>
          <w:p w14:paraId="4A4B4DB5"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100%</w:t>
            </w:r>
          </w:p>
        </w:tc>
      </w:tr>
      <w:tr w:rsidR="00E2665E" w:rsidRPr="00E2665E" w14:paraId="626FAD2D" w14:textId="77777777" w:rsidTr="00E2665E">
        <w:trPr>
          <w:trHeight w:val="737"/>
        </w:trPr>
        <w:tc>
          <w:tcPr>
            <w:tcW w:w="972" w:type="dxa"/>
            <w:shd w:val="clear" w:color="auto" w:fill="26A699"/>
          </w:tcPr>
          <w:p w14:paraId="46DF8B2B"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BS04</w:t>
            </w:r>
          </w:p>
        </w:tc>
        <w:tc>
          <w:tcPr>
            <w:tcW w:w="7310" w:type="dxa"/>
            <w:shd w:val="clear" w:color="auto" w:fill="auto"/>
          </w:tcPr>
          <w:p w14:paraId="08EAC538"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Proportion of homes for which all required Legionella risk assessments have been carried out.</w:t>
            </w:r>
          </w:p>
        </w:tc>
        <w:tc>
          <w:tcPr>
            <w:tcW w:w="816" w:type="dxa"/>
            <w:shd w:val="clear" w:color="auto" w:fill="26A699"/>
          </w:tcPr>
          <w:p w14:paraId="319CAB98"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100%</w:t>
            </w:r>
          </w:p>
        </w:tc>
      </w:tr>
      <w:tr w:rsidR="00E2665E" w:rsidRPr="00E2665E" w14:paraId="5EE502D3" w14:textId="77777777" w:rsidTr="00E2665E">
        <w:trPr>
          <w:trHeight w:val="737"/>
        </w:trPr>
        <w:tc>
          <w:tcPr>
            <w:tcW w:w="972" w:type="dxa"/>
            <w:shd w:val="clear" w:color="auto" w:fill="26A699"/>
          </w:tcPr>
          <w:p w14:paraId="715371B5"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BS05</w:t>
            </w:r>
          </w:p>
        </w:tc>
        <w:tc>
          <w:tcPr>
            <w:tcW w:w="7310" w:type="dxa"/>
            <w:shd w:val="clear" w:color="auto" w:fill="auto"/>
          </w:tcPr>
          <w:p w14:paraId="293E2F35"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Proportion of homes for which all required communal passenger lift safety checks have been carried out.</w:t>
            </w:r>
          </w:p>
        </w:tc>
        <w:tc>
          <w:tcPr>
            <w:tcW w:w="816" w:type="dxa"/>
            <w:shd w:val="clear" w:color="auto" w:fill="26A699"/>
          </w:tcPr>
          <w:p w14:paraId="51A5C0DF"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N/A</w:t>
            </w:r>
          </w:p>
        </w:tc>
      </w:tr>
      <w:tr w:rsidR="00E2665E" w:rsidRPr="00E2665E" w14:paraId="038A43B7" w14:textId="77777777" w:rsidTr="00E2665E">
        <w:trPr>
          <w:trHeight w:val="737"/>
        </w:trPr>
        <w:tc>
          <w:tcPr>
            <w:tcW w:w="972" w:type="dxa"/>
            <w:shd w:val="clear" w:color="auto" w:fill="26A699"/>
          </w:tcPr>
          <w:p w14:paraId="12AA545D"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RP01</w:t>
            </w:r>
          </w:p>
        </w:tc>
        <w:tc>
          <w:tcPr>
            <w:tcW w:w="7310" w:type="dxa"/>
            <w:shd w:val="clear" w:color="auto" w:fill="auto"/>
          </w:tcPr>
          <w:p w14:paraId="2B7322FE"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Proportion of homes that do not meet Decent Homes Standard</w:t>
            </w:r>
          </w:p>
        </w:tc>
        <w:tc>
          <w:tcPr>
            <w:tcW w:w="816" w:type="dxa"/>
            <w:shd w:val="clear" w:color="auto" w:fill="26A699"/>
          </w:tcPr>
          <w:p w14:paraId="7B122E61"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0%</w:t>
            </w:r>
          </w:p>
        </w:tc>
      </w:tr>
      <w:tr w:rsidR="00E2665E" w:rsidRPr="00E2665E" w14:paraId="5C2884FC" w14:textId="77777777" w:rsidTr="00E2665E">
        <w:trPr>
          <w:trHeight w:val="737"/>
        </w:trPr>
        <w:tc>
          <w:tcPr>
            <w:tcW w:w="972" w:type="dxa"/>
            <w:tcBorders>
              <w:bottom w:val="nil"/>
            </w:tcBorders>
            <w:shd w:val="clear" w:color="auto" w:fill="26A699"/>
          </w:tcPr>
          <w:p w14:paraId="6A547C59"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RP02(1)</w:t>
            </w:r>
          </w:p>
        </w:tc>
        <w:tc>
          <w:tcPr>
            <w:tcW w:w="7310" w:type="dxa"/>
            <w:tcBorders>
              <w:bottom w:val="nil"/>
            </w:tcBorders>
            <w:shd w:val="clear" w:color="auto" w:fill="auto"/>
          </w:tcPr>
          <w:p w14:paraId="46335D5D"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Proportion of non-emergency responsive repairs completed within the landlord’s target timescales.</w:t>
            </w:r>
          </w:p>
        </w:tc>
        <w:tc>
          <w:tcPr>
            <w:tcW w:w="816" w:type="dxa"/>
            <w:tcBorders>
              <w:bottom w:val="nil"/>
            </w:tcBorders>
            <w:shd w:val="clear" w:color="auto" w:fill="26A699"/>
          </w:tcPr>
          <w:p w14:paraId="3B919C5E"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69.8%</w:t>
            </w:r>
          </w:p>
        </w:tc>
      </w:tr>
      <w:tr w:rsidR="00E2665E" w:rsidRPr="00E2665E" w14:paraId="777C2CF7" w14:textId="77777777" w:rsidTr="00E2665E">
        <w:trPr>
          <w:trHeight w:val="737"/>
        </w:trPr>
        <w:tc>
          <w:tcPr>
            <w:tcW w:w="972" w:type="dxa"/>
            <w:tcBorders>
              <w:top w:val="nil"/>
            </w:tcBorders>
            <w:shd w:val="clear" w:color="auto" w:fill="26A699"/>
          </w:tcPr>
          <w:p w14:paraId="1982924A"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RP02(2)</w:t>
            </w:r>
          </w:p>
        </w:tc>
        <w:tc>
          <w:tcPr>
            <w:tcW w:w="7310" w:type="dxa"/>
            <w:tcBorders>
              <w:top w:val="nil"/>
            </w:tcBorders>
            <w:shd w:val="clear" w:color="auto" w:fill="auto"/>
          </w:tcPr>
          <w:p w14:paraId="4132D316" w14:textId="77777777" w:rsidR="009D266C" w:rsidRPr="00E2665E" w:rsidRDefault="009D266C" w:rsidP="009D266C">
            <w:pPr>
              <w:spacing w:before="120"/>
              <w:rPr>
                <w:rFonts w:ascii="Arial" w:hAnsi="Arial" w:cs="Arial"/>
                <w:color w:val="000000" w:themeColor="text1"/>
              </w:rPr>
            </w:pPr>
            <w:r w:rsidRPr="00E2665E">
              <w:rPr>
                <w:rFonts w:ascii="Arial" w:hAnsi="Arial" w:cs="Arial"/>
                <w:color w:val="000000" w:themeColor="text1"/>
              </w:rPr>
              <w:t>Proportion of emergency responsive repairs completed within the landlord’s target timescales.</w:t>
            </w:r>
          </w:p>
        </w:tc>
        <w:tc>
          <w:tcPr>
            <w:tcW w:w="816" w:type="dxa"/>
            <w:tcBorders>
              <w:top w:val="nil"/>
            </w:tcBorders>
            <w:shd w:val="clear" w:color="auto" w:fill="26A699"/>
          </w:tcPr>
          <w:p w14:paraId="55D8C14B"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78.6%</w:t>
            </w:r>
          </w:p>
        </w:tc>
      </w:tr>
      <w:tr w:rsidR="00E2665E" w:rsidRPr="00E2665E" w14:paraId="3C090C5E" w14:textId="77777777" w:rsidTr="00E2665E">
        <w:trPr>
          <w:trHeight w:val="737"/>
        </w:trPr>
        <w:tc>
          <w:tcPr>
            <w:tcW w:w="972" w:type="dxa"/>
            <w:tcBorders>
              <w:bottom w:val="nil"/>
            </w:tcBorders>
            <w:shd w:val="clear" w:color="auto" w:fill="26A699"/>
          </w:tcPr>
          <w:p w14:paraId="71D5EDF3"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NM01</w:t>
            </w:r>
          </w:p>
        </w:tc>
        <w:tc>
          <w:tcPr>
            <w:tcW w:w="7310" w:type="dxa"/>
            <w:tcBorders>
              <w:bottom w:val="nil"/>
            </w:tcBorders>
            <w:shd w:val="clear" w:color="auto" w:fill="auto"/>
          </w:tcPr>
          <w:p w14:paraId="3716649C"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Number of anti-social behaviour cases opened per 1,000 homes</w:t>
            </w:r>
          </w:p>
        </w:tc>
        <w:tc>
          <w:tcPr>
            <w:tcW w:w="816" w:type="dxa"/>
            <w:tcBorders>
              <w:bottom w:val="nil"/>
            </w:tcBorders>
            <w:shd w:val="clear" w:color="auto" w:fill="26A699"/>
          </w:tcPr>
          <w:p w14:paraId="711E8CB6"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271.7</w:t>
            </w:r>
          </w:p>
        </w:tc>
      </w:tr>
      <w:tr w:rsidR="00E2665E" w:rsidRPr="00E2665E" w14:paraId="645A72EE" w14:textId="77777777" w:rsidTr="00E2665E">
        <w:trPr>
          <w:trHeight w:val="737"/>
        </w:trPr>
        <w:tc>
          <w:tcPr>
            <w:tcW w:w="972" w:type="dxa"/>
            <w:tcBorders>
              <w:top w:val="nil"/>
              <w:bottom w:val="single" w:sz="4" w:space="0" w:color="auto"/>
            </w:tcBorders>
            <w:shd w:val="clear" w:color="auto" w:fill="26A699"/>
          </w:tcPr>
          <w:p w14:paraId="422C3B81"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NM02</w:t>
            </w:r>
          </w:p>
        </w:tc>
        <w:tc>
          <w:tcPr>
            <w:tcW w:w="7310" w:type="dxa"/>
            <w:tcBorders>
              <w:top w:val="nil"/>
              <w:bottom w:val="single" w:sz="4" w:space="0" w:color="auto"/>
            </w:tcBorders>
            <w:shd w:val="clear" w:color="auto" w:fill="auto"/>
          </w:tcPr>
          <w:p w14:paraId="35F39709"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Number of anti-social behaviour cases that involve hate crime incidents opened per 1,000 homes</w:t>
            </w:r>
          </w:p>
        </w:tc>
        <w:tc>
          <w:tcPr>
            <w:tcW w:w="816" w:type="dxa"/>
            <w:tcBorders>
              <w:top w:val="nil"/>
              <w:bottom w:val="single" w:sz="4" w:space="0" w:color="auto"/>
            </w:tcBorders>
            <w:shd w:val="clear" w:color="auto" w:fill="26A699"/>
          </w:tcPr>
          <w:p w14:paraId="5CF5FF92"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10.1</w:t>
            </w:r>
          </w:p>
        </w:tc>
      </w:tr>
      <w:tr w:rsidR="00E2665E" w:rsidRPr="00E2665E" w14:paraId="7512A0D1" w14:textId="77777777" w:rsidTr="00E2665E">
        <w:trPr>
          <w:trHeight w:val="737"/>
        </w:trPr>
        <w:tc>
          <w:tcPr>
            <w:tcW w:w="972" w:type="dxa"/>
            <w:tcBorders>
              <w:bottom w:val="nil"/>
            </w:tcBorders>
            <w:shd w:val="clear" w:color="auto" w:fill="26A699"/>
          </w:tcPr>
          <w:p w14:paraId="7CF80E11"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CH01(1)</w:t>
            </w:r>
          </w:p>
        </w:tc>
        <w:tc>
          <w:tcPr>
            <w:tcW w:w="7310" w:type="dxa"/>
            <w:tcBorders>
              <w:bottom w:val="nil"/>
            </w:tcBorders>
            <w:shd w:val="clear" w:color="auto" w:fill="auto"/>
          </w:tcPr>
          <w:p w14:paraId="53409ACF"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Number of stage 1 complaints received per 1,000 homes</w:t>
            </w:r>
          </w:p>
        </w:tc>
        <w:tc>
          <w:tcPr>
            <w:tcW w:w="816" w:type="dxa"/>
            <w:tcBorders>
              <w:bottom w:val="nil"/>
            </w:tcBorders>
            <w:shd w:val="clear" w:color="auto" w:fill="26A699"/>
          </w:tcPr>
          <w:p w14:paraId="707FE21F"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8.5</w:t>
            </w:r>
          </w:p>
        </w:tc>
      </w:tr>
      <w:tr w:rsidR="00E2665E" w:rsidRPr="00E2665E" w14:paraId="6FF27439" w14:textId="77777777" w:rsidTr="00E2665E">
        <w:trPr>
          <w:trHeight w:val="737"/>
        </w:trPr>
        <w:tc>
          <w:tcPr>
            <w:tcW w:w="972" w:type="dxa"/>
            <w:tcBorders>
              <w:top w:val="nil"/>
            </w:tcBorders>
            <w:shd w:val="clear" w:color="auto" w:fill="26A699"/>
          </w:tcPr>
          <w:p w14:paraId="66B05EF2"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CH01(2)</w:t>
            </w:r>
          </w:p>
        </w:tc>
        <w:tc>
          <w:tcPr>
            <w:tcW w:w="7310" w:type="dxa"/>
            <w:tcBorders>
              <w:top w:val="nil"/>
            </w:tcBorders>
            <w:shd w:val="clear" w:color="auto" w:fill="auto"/>
          </w:tcPr>
          <w:p w14:paraId="17374ED8"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Number of stage 2 complaints received per 1,000 homes</w:t>
            </w:r>
          </w:p>
        </w:tc>
        <w:tc>
          <w:tcPr>
            <w:tcW w:w="816" w:type="dxa"/>
            <w:tcBorders>
              <w:top w:val="nil"/>
            </w:tcBorders>
            <w:shd w:val="clear" w:color="auto" w:fill="26A699"/>
          </w:tcPr>
          <w:p w14:paraId="3FD881A5"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0.3</w:t>
            </w:r>
          </w:p>
        </w:tc>
      </w:tr>
      <w:tr w:rsidR="00E2665E" w:rsidRPr="00E2665E" w14:paraId="7E898CF3" w14:textId="77777777" w:rsidTr="00E2665E">
        <w:trPr>
          <w:trHeight w:val="737"/>
        </w:trPr>
        <w:tc>
          <w:tcPr>
            <w:tcW w:w="972" w:type="dxa"/>
            <w:tcBorders>
              <w:bottom w:val="nil"/>
            </w:tcBorders>
            <w:shd w:val="clear" w:color="auto" w:fill="26A699"/>
          </w:tcPr>
          <w:p w14:paraId="4361B461"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CH02(1)</w:t>
            </w:r>
          </w:p>
        </w:tc>
        <w:tc>
          <w:tcPr>
            <w:tcW w:w="7310" w:type="dxa"/>
            <w:tcBorders>
              <w:bottom w:val="nil"/>
            </w:tcBorders>
            <w:shd w:val="clear" w:color="auto" w:fill="auto"/>
          </w:tcPr>
          <w:p w14:paraId="1651C8E1" w14:textId="77777777" w:rsidR="009D266C" w:rsidRPr="00E2665E" w:rsidRDefault="009D266C" w:rsidP="009D266C">
            <w:pPr>
              <w:spacing w:before="120"/>
              <w:rPr>
                <w:rFonts w:ascii="Arial" w:hAnsi="Arial" w:cs="Arial"/>
                <w:color w:val="000000" w:themeColor="text1"/>
                <w:sz w:val="20"/>
                <w:szCs w:val="20"/>
              </w:rPr>
            </w:pPr>
            <w:r w:rsidRPr="00E2665E">
              <w:rPr>
                <w:rFonts w:ascii="Arial" w:hAnsi="Arial" w:cs="Arial"/>
                <w:color w:val="000000" w:themeColor="text1"/>
              </w:rPr>
              <w:t>Proportion of stage 1 complaints responded to within the Housing Ombudsman’s Complaint Handling Code timescales</w:t>
            </w:r>
          </w:p>
        </w:tc>
        <w:tc>
          <w:tcPr>
            <w:tcW w:w="816" w:type="dxa"/>
            <w:tcBorders>
              <w:bottom w:val="nil"/>
            </w:tcBorders>
            <w:shd w:val="clear" w:color="auto" w:fill="26A699"/>
          </w:tcPr>
          <w:p w14:paraId="5A9418D5"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90.9&amp;</w:t>
            </w:r>
          </w:p>
        </w:tc>
      </w:tr>
      <w:tr w:rsidR="00E2665E" w:rsidRPr="00E2665E" w14:paraId="32E89CC7" w14:textId="77777777" w:rsidTr="00E2665E">
        <w:trPr>
          <w:trHeight w:val="737"/>
        </w:trPr>
        <w:tc>
          <w:tcPr>
            <w:tcW w:w="972" w:type="dxa"/>
            <w:tcBorders>
              <w:top w:val="nil"/>
            </w:tcBorders>
            <w:shd w:val="clear" w:color="auto" w:fill="26A699"/>
          </w:tcPr>
          <w:p w14:paraId="7DF143DB"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CH02(2)</w:t>
            </w:r>
          </w:p>
        </w:tc>
        <w:tc>
          <w:tcPr>
            <w:tcW w:w="7310" w:type="dxa"/>
            <w:tcBorders>
              <w:top w:val="nil"/>
            </w:tcBorders>
            <w:shd w:val="clear" w:color="auto" w:fill="auto"/>
          </w:tcPr>
          <w:p w14:paraId="2BC512E2" w14:textId="77777777" w:rsidR="009D266C" w:rsidRPr="00E2665E" w:rsidRDefault="009D266C" w:rsidP="009D266C">
            <w:pPr>
              <w:spacing w:before="120"/>
              <w:rPr>
                <w:rFonts w:ascii="Arial" w:hAnsi="Arial" w:cs="Arial"/>
                <w:color w:val="000000" w:themeColor="text1"/>
              </w:rPr>
            </w:pPr>
            <w:r w:rsidRPr="00E2665E">
              <w:rPr>
                <w:rFonts w:ascii="Arial" w:hAnsi="Arial" w:cs="Arial"/>
                <w:color w:val="000000" w:themeColor="text1"/>
              </w:rPr>
              <w:t>Proportion of stage 2 complaints responded to within the Housing Ombudsman’s Complaint Handling Code timescales</w:t>
            </w:r>
          </w:p>
        </w:tc>
        <w:tc>
          <w:tcPr>
            <w:tcW w:w="816" w:type="dxa"/>
            <w:tcBorders>
              <w:top w:val="nil"/>
            </w:tcBorders>
            <w:shd w:val="clear" w:color="auto" w:fill="26A699"/>
          </w:tcPr>
          <w:p w14:paraId="4272385A" w14:textId="77777777" w:rsidR="009D266C" w:rsidRPr="00C77BF8" w:rsidRDefault="009D266C" w:rsidP="009D266C">
            <w:pPr>
              <w:spacing w:before="120"/>
              <w:rPr>
                <w:rFonts w:ascii="Arial" w:hAnsi="Arial" w:cs="Arial"/>
                <w:b/>
                <w:bCs/>
                <w:color w:val="FFFFFF" w:themeColor="background1"/>
                <w:sz w:val="20"/>
                <w:szCs w:val="20"/>
              </w:rPr>
            </w:pPr>
            <w:r w:rsidRPr="00C77BF8">
              <w:rPr>
                <w:rFonts w:ascii="Arial" w:hAnsi="Arial" w:cs="Arial"/>
                <w:b/>
                <w:bCs/>
                <w:color w:val="FFFFFF" w:themeColor="background1"/>
                <w:sz w:val="20"/>
                <w:szCs w:val="20"/>
              </w:rPr>
              <w:t>100%</w:t>
            </w:r>
          </w:p>
        </w:tc>
      </w:tr>
    </w:tbl>
    <w:p w14:paraId="20D34E18" w14:textId="77777777" w:rsidR="009D266C" w:rsidRPr="00E2665E" w:rsidRDefault="009D266C" w:rsidP="006300C6">
      <w:pPr>
        <w:spacing w:after="0" w:line="240" w:lineRule="auto"/>
        <w:rPr>
          <w:rFonts w:ascii="Arial" w:hAnsi="Arial" w:cs="Arial"/>
          <w:color w:val="FFFFFF" w:themeColor="background1"/>
          <w:sz w:val="24"/>
          <w:szCs w:val="24"/>
        </w:rPr>
      </w:pPr>
    </w:p>
    <w:p w14:paraId="6567B35A" w14:textId="77777777" w:rsidR="00EC0473" w:rsidRDefault="00EC0473" w:rsidP="006300C6">
      <w:pPr>
        <w:spacing w:after="0" w:line="240" w:lineRule="auto"/>
        <w:rPr>
          <w:rStyle w:val="Strong"/>
          <w:rFonts w:ascii="Arial" w:hAnsi="Arial" w:cs="Arial"/>
          <w:color w:val="262626"/>
          <w:sz w:val="27"/>
          <w:szCs w:val="27"/>
          <w:shd w:val="clear" w:color="auto" w:fill="FFFFFF"/>
        </w:rPr>
      </w:pPr>
    </w:p>
    <w:p w14:paraId="56586C38" w14:textId="77777777" w:rsidR="00EC0473" w:rsidRDefault="00EC0473" w:rsidP="006300C6">
      <w:pPr>
        <w:spacing w:after="0" w:line="240" w:lineRule="auto"/>
        <w:rPr>
          <w:rStyle w:val="Strong"/>
          <w:rFonts w:ascii="Arial" w:hAnsi="Arial" w:cs="Arial"/>
          <w:color w:val="262626"/>
          <w:sz w:val="27"/>
          <w:szCs w:val="27"/>
          <w:shd w:val="clear" w:color="auto" w:fill="FFFFFF"/>
        </w:rPr>
      </w:pPr>
    </w:p>
    <w:p w14:paraId="193C8919" w14:textId="77777777" w:rsidR="00EC0473" w:rsidRDefault="00EC0473" w:rsidP="006300C6">
      <w:pPr>
        <w:spacing w:after="0" w:line="240" w:lineRule="auto"/>
        <w:rPr>
          <w:rStyle w:val="Strong"/>
          <w:rFonts w:ascii="Arial" w:hAnsi="Arial" w:cs="Arial"/>
          <w:color w:val="262626"/>
          <w:sz w:val="27"/>
          <w:szCs w:val="27"/>
          <w:shd w:val="clear" w:color="auto" w:fill="FFFFFF"/>
        </w:rPr>
      </w:pPr>
    </w:p>
    <w:p w14:paraId="42643503" w14:textId="77777777" w:rsidR="00EC0473" w:rsidRDefault="00EC0473" w:rsidP="006300C6">
      <w:pPr>
        <w:spacing w:after="0" w:line="240" w:lineRule="auto"/>
        <w:rPr>
          <w:rStyle w:val="Strong"/>
          <w:rFonts w:ascii="Arial" w:hAnsi="Arial" w:cs="Arial"/>
          <w:color w:val="262626"/>
          <w:sz w:val="27"/>
          <w:szCs w:val="27"/>
          <w:shd w:val="clear" w:color="auto" w:fill="FFFFFF"/>
        </w:rPr>
      </w:pPr>
    </w:p>
    <w:p w14:paraId="19527F05" w14:textId="0174C966" w:rsidR="009D266C" w:rsidRPr="00EC0473" w:rsidRDefault="00C47931" w:rsidP="006300C6">
      <w:pPr>
        <w:spacing w:after="0" w:line="240" w:lineRule="auto"/>
        <w:rPr>
          <w:rFonts w:ascii="Arial" w:hAnsi="Arial" w:cs="Arial"/>
          <w:sz w:val="24"/>
          <w:szCs w:val="24"/>
        </w:rPr>
      </w:pPr>
      <w:r>
        <w:rPr>
          <w:noProof/>
          <w:lang w:eastAsia="en-GB"/>
        </w:rPr>
        <w:drawing>
          <wp:anchor distT="0" distB="0" distL="114300" distR="114300" simplePos="0" relativeHeight="251660288" behindDoc="1" locked="0" layoutInCell="1" allowOverlap="1" wp14:anchorId="3A746054" wp14:editId="31E0A22D">
            <wp:simplePos x="0" y="0"/>
            <wp:positionH relativeFrom="column">
              <wp:posOffset>-751205</wp:posOffset>
            </wp:positionH>
            <wp:positionV relativeFrom="paragraph">
              <wp:posOffset>4040505</wp:posOffset>
            </wp:positionV>
            <wp:extent cx="7018020" cy="3609975"/>
            <wp:effectExtent l="0" t="0" r="0" b="9525"/>
            <wp:wrapTight wrapText="bothSides">
              <wp:wrapPolygon edited="0">
                <wp:start x="0" y="0"/>
                <wp:lineTo x="0" y="21543"/>
                <wp:lineTo x="21518" y="21543"/>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18020" cy="3609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anchor distT="0" distB="0" distL="114300" distR="114300" simplePos="0" relativeHeight="251658240" behindDoc="1" locked="0" layoutInCell="1" allowOverlap="1" wp14:anchorId="289F5719" wp14:editId="2B8085D0">
            <wp:simplePos x="0" y="0"/>
            <wp:positionH relativeFrom="margin">
              <wp:posOffset>-750570</wp:posOffset>
            </wp:positionH>
            <wp:positionV relativeFrom="paragraph">
              <wp:posOffset>468630</wp:posOffset>
            </wp:positionV>
            <wp:extent cx="7058660" cy="3571875"/>
            <wp:effectExtent l="0" t="0" r="8890" b="9525"/>
            <wp:wrapTight wrapText="bothSides">
              <wp:wrapPolygon edited="0">
                <wp:start x="0" y="0"/>
                <wp:lineTo x="0" y="21542"/>
                <wp:lineTo x="21569" y="21542"/>
                <wp:lineTo x="2156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tional Comparison TP01-TP12 Snip.PNG"/>
                    <pic:cNvPicPr/>
                  </pic:nvPicPr>
                  <pic:blipFill rotWithShape="1">
                    <a:blip r:embed="rId9">
                      <a:extLst>
                        <a:ext uri="{28A0092B-C50C-407E-A947-70E740481C1C}">
                          <a14:useLocalDpi xmlns:a14="http://schemas.microsoft.com/office/drawing/2010/main" val="0"/>
                        </a:ext>
                      </a:extLst>
                    </a:blip>
                    <a:srcRect l="1994" t="14893" b="2805"/>
                    <a:stretch/>
                  </pic:blipFill>
                  <pic:spPr bwMode="auto">
                    <a:xfrm>
                      <a:off x="0" y="0"/>
                      <a:ext cx="7058660" cy="357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473">
        <w:rPr>
          <w:rStyle w:val="Strong"/>
          <w:rFonts w:ascii="Arial" w:hAnsi="Arial" w:cs="Arial"/>
          <w:color w:val="262626"/>
          <w:sz w:val="24"/>
          <w:szCs w:val="24"/>
          <w:shd w:val="clear" w:color="auto" w:fill="FFFFFF"/>
        </w:rPr>
        <w:t>How do we compare with the n</w:t>
      </w:r>
      <w:r w:rsidR="009D266C" w:rsidRPr="00EC0473">
        <w:rPr>
          <w:rStyle w:val="Strong"/>
          <w:rFonts w:ascii="Arial" w:hAnsi="Arial" w:cs="Arial"/>
          <w:color w:val="262626"/>
          <w:sz w:val="24"/>
          <w:szCs w:val="24"/>
          <w:shd w:val="clear" w:color="auto" w:fill="FFFFFF"/>
        </w:rPr>
        <w:t>ational TSM results 2023/24</w:t>
      </w:r>
      <w:r w:rsidR="00EC0473">
        <w:rPr>
          <w:rStyle w:val="Strong"/>
          <w:rFonts w:ascii="Arial" w:hAnsi="Arial" w:cs="Arial"/>
          <w:color w:val="262626"/>
          <w:sz w:val="24"/>
          <w:szCs w:val="24"/>
          <w:shd w:val="clear" w:color="auto" w:fill="FFFFFF"/>
        </w:rPr>
        <w:t>*</w:t>
      </w:r>
      <w:r w:rsidR="009D266C" w:rsidRPr="00EC0473">
        <w:rPr>
          <w:rStyle w:val="Strong"/>
          <w:rFonts w:ascii="Arial" w:hAnsi="Arial" w:cs="Arial"/>
          <w:color w:val="262626"/>
          <w:sz w:val="24"/>
          <w:szCs w:val="24"/>
          <w:shd w:val="clear" w:color="auto" w:fill="FFFFFF"/>
        </w:rPr>
        <w:t xml:space="preserve"> </w:t>
      </w:r>
      <w:r w:rsidR="00EC0473">
        <w:rPr>
          <w:rStyle w:val="Strong"/>
          <w:rFonts w:ascii="Arial" w:hAnsi="Arial" w:cs="Arial"/>
          <w:color w:val="262626"/>
          <w:sz w:val="24"/>
          <w:szCs w:val="24"/>
          <w:shd w:val="clear" w:color="auto" w:fill="FFFFFF"/>
        </w:rPr>
        <w:t>(</w:t>
      </w:r>
      <w:r w:rsidR="009D266C" w:rsidRPr="00EC0473">
        <w:rPr>
          <w:rStyle w:val="Strong"/>
          <w:rFonts w:ascii="Arial" w:hAnsi="Arial" w:cs="Arial"/>
          <w:color w:val="262626"/>
          <w:sz w:val="24"/>
          <w:szCs w:val="24"/>
          <w:shd w:val="clear" w:color="auto" w:fill="FFFFFF"/>
        </w:rPr>
        <w:t xml:space="preserve">as published by </w:t>
      </w:r>
      <w:proofErr w:type="spellStart"/>
      <w:r w:rsidR="000411BC">
        <w:rPr>
          <w:rStyle w:val="Strong"/>
          <w:rFonts w:ascii="Arial" w:hAnsi="Arial" w:cs="Arial"/>
          <w:color w:val="262626"/>
          <w:sz w:val="24"/>
          <w:szCs w:val="24"/>
          <w:shd w:val="clear" w:color="auto" w:fill="FFFFFF"/>
        </w:rPr>
        <w:t>Housemark</w:t>
      </w:r>
      <w:proofErr w:type="spellEnd"/>
      <w:r w:rsidR="000411BC">
        <w:rPr>
          <w:rStyle w:val="Strong"/>
          <w:rFonts w:ascii="Arial" w:hAnsi="Arial" w:cs="Arial"/>
          <w:color w:val="262626"/>
          <w:sz w:val="24"/>
          <w:szCs w:val="24"/>
          <w:shd w:val="clear" w:color="auto" w:fill="FFFFFF"/>
        </w:rPr>
        <w:t xml:space="preserve"> 2024</w:t>
      </w:r>
      <w:r w:rsidR="00EC0473">
        <w:rPr>
          <w:rStyle w:val="Strong"/>
          <w:rFonts w:ascii="Arial" w:hAnsi="Arial" w:cs="Arial"/>
          <w:color w:val="262626"/>
          <w:sz w:val="24"/>
          <w:szCs w:val="24"/>
          <w:shd w:val="clear" w:color="auto" w:fill="FFFFFF"/>
        </w:rPr>
        <w:t>)</w:t>
      </w:r>
      <w:r>
        <w:rPr>
          <w:rStyle w:val="Strong"/>
          <w:rFonts w:ascii="Arial" w:hAnsi="Arial" w:cs="Arial"/>
          <w:color w:val="262626"/>
          <w:sz w:val="24"/>
          <w:szCs w:val="24"/>
          <w:shd w:val="clear" w:color="auto" w:fill="FFFFFF"/>
        </w:rPr>
        <w:t>?  T</w:t>
      </w:r>
      <w:r w:rsidR="00EC0473">
        <w:rPr>
          <w:rStyle w:val="Strong"/>
          <w:rFonts w:ascii="Arial" w:hAnsi="Arial" w:cs="Arial"/>
          <w:color w:val="262626"/>
          <w:sz w:val="24"/>
          <w:szCs w:val="24"/>
          <w:shd w:val="clear" w:color="auto" w:fill="FFFFFF"/>
        </w:rPr>
        <w:t>ake a look below:</w:t>
      </w:r>
    </w:p>
    <w:p w14:paraId="0CDFAEDF" w14:textId="77777777" w:rsidR="00EC0473" w:rsidRDefault="00EC0473" w:rsidP="006300C6">
      <w:pPr>
        <w:spacing w:after="0" w:line="240" w:lineRule="auto"/>
        <w:rPr>
          <w:rFonts w:ascii="Arial" w:hAnsi="Arial" w:cs="Arial"/>
          <w:sz w:val="24"/>
          <w:szCs w:val="24"/>
        </w:rPr>
      </w:pPr>
      <w:r>
        <w:rPr>
          <w:rFonts w:ascii="Arial" w:hAnsi="Arial" w:cs="Arial"/>
          <w:sz w:val="24"/>
          <w:szCs w:val="24"/>
        </w:rPr>
        <w:t>*The quartiles presented in these tables are numerical meaning that Quartile 1 represents the lowest values and Quartile 3 the highest</w:t>
      </w:r>
      <w:r w:rsidR="007F0540">
        <w:rPr>
          <w:rFonts w:ascii="Arial" w:hAnsi="Arial" w:cs="Arial"/>
          <w:sz w:val="24"/>
          <w:szCs w:val="24"/>
        </w:rPr>
        <w:t>. The darker shaded cells highlight the top performing values.</w:t>
      </w:r>
    </w:p>
    <w:p w14:paraId="7C44627F" w14:textId="77777777" w:rsidR="00EC0473" w:rsidRDefault="00EC0473" w:rsidP="006300C6">
      <w:pPr>
        <w:spacing w:after="0" w:line="240" w:lineRule="auto"/>
        <w:rPr>
          <w:rFonts w:ascii="Arial" w:hAnsi="Arial" w:cs="Arial"/>
          <w:sz w:val="24"/>
          <w:szCs w:val="24"/>
        </w:rPr>
      </w:pPr>
    </w:p>
    <w:p w14:paraId="3DD3A7C6" w14:textId="77777777" w:rsidR="0004243A" w:rsidRDefault="0004243A" w:rsidP="006300C6">
      <w:pPr>
        <w:spacing w:after="0" w:line="240" w:lineRule="auto"/>
        <w:rPr>
          <w:rFonts w:ascii="Arial" w:hAnsi="Arial" w:cs="Arial"/>
          <w:sz w:val="24"/>
          <w:szCs w:val="24"/>
        </w:rPr>
      </w:pPr>
    </w:p>
    <w:p w14:paraId="3001C52C" w14:textId="77777777" w:rsidR="0004243A" w:rsidRDefault="0004243A" w:rsidP="006300C6">
      <w:pPr>
        <w:spacing w:after="0" w:line="240" w:lineRule="auto"/>
        <w:rPr>
          <w:rFonts w:ascii="Arial" w:hAnsi="Arial" w:cs="Arial"/>
          <w:sz w:val="24"/>
          <w:szCs w:val="24"/>
        </w:rPr>
      </w:pPr>
    </w:p>
    <w:p w14:paraId="4AA9DA6F" w14:textId="77777777" w:rsidR="0004243A" w:rsidRDefault="00773EC1" w:rsidP="006300C6">
      <w:pPr>
        <w:spacing w:after="0" w:line="240" w:lineRule="auto"/>
        <w:rPr>
          <w:rFonts w:ascii="Arial" w:hAnsi="Arial" w:cs="Arial"/>
          <w:sz w:val="24"/>
          <w:szCs w:val="24"/>
        </w:rPr>
      </w:pPr>
      <w:r>
        <w:rPr>
          <w:rFonts w:ascii="Arial" w:hAnsi="Arial" w:cs="Arial"/>
          <w:sz w:val="24"/>
          <w:szCs w:val="24"/>
        </w:rPr>
        <w:t xml:space="preserve">Of the 22 measures, Westmorland &amp; Furness Council are in line with the national </w:t>
      </w:r>
      <w:r w:rsidR="00C74CD6">
        <w:rPr>
          <w:rFonts w:ascii="Arial" w:hAnsi="Arial" w:cs="Arial"/>
          <w:sz w:val="24"/>
          <w:szCs w:val="24"/>
        </w:rPr>
        <w:t>TSM values</w:t>
      </w:r>
      <w:r>
        <w:rPr>
          <w:rFonts w:ascii="Arial" w:hAnsi="Arial" w:cs="Arial"/>
          <w:sz w:val="24"/>
          <w:szCs w:val="24"/>
        </w:rPr>
        <w:t xml:space="preserve"> for 12 of </w:t>
      </w:r>
      <w:r w:rsidR="00C74CD6">
        <w:rPr>
          <w:rFonts w:ascii="Arial" w:hAnsi="Arial" w:cs="Arial"/>
          <w:sz w:val="24"/>
          <w:szCs w:val="24"/>
        </w:rPr>
        <w:t xml:space="preserve">the 22 </w:t>
      </w:r>
      <w:r>
        <w:rPr>
          <w:rFonts w:ascii="Arial" w:hAnsi="Arial" w:cs="Arial"/>
          <w:sz w:val="24"/>
          <w:szCs w:val="24"/>
        </w:rPr>
        <w:t>measure</w:t>
      </w:r>
      <w:r w:rsidR="00C74CD6">
        <w:rPr>
          <w:rFonts w:ascii="Arial" w:hAnsi="Arial" w:cs="Arial"/>
          <w:sz w:val="24"/>
          <w:szCs w:val="24"/>
        </w:rPr>
        <w:t>s</w:t>
      </w:r>
      <w:r w:rsidR="001224E5">
        <w:rPr>
          <w:rFonts w:ascii="Arial" w:hAnsi="Arial" w:cs="Arial"/>
          <w:sz w:val="24"/>
          <w:szCs w:val="24"/>
        </w:rPr>
        <w:t>. We e</w:t>
      </w:r>
      <w:r>
        <w:rPr>
          <w:rFonts w:ascii="Arial" w:hAnsi="Arial" w:cs="Arial"/>
          <w:sz w:val="24"/>
          <w:szCs w:val="24"/>
        </w:rPr>
        <w:t>xceed the upper quartile</w:t>
      </w:r>
      <w:r w:rsidR="00C74CD6">
        <w:rPr>
          <w:rFonts w:ascii="Arial" w:hAnsi="Arial" w:cs="Arial"/>
          <w:sz w:val="24"/>
          <w:szCs w:val="24"/>
        </w:rPr>
        <w:t xml:space="preserve"> TSM</w:t>
      </w:r>
      <w:r>
        <w:rPr>
          <w:rFonts w:ascii="Arial" w:hAnsi="Arial" w:cs="Arial"/>
          <w:sz w:val="24"/>
          <w:szCs w:val="24"/>
        </w:rPr>
        <w:t xml:space="preserve"> values for </w:t>
      </w:r>
      <w:r w:rsidR="00C47931">
        <w:rPr>
          <w:rFonts w:ascii="Arial" w:hAnsi="Arial" w:cs="Arial"/>
          <w:sz w:val="24"/>
          <w:szCs w:val="24"/>
        </w:rPr>
        <w:t>seven</w:t>
      </w:r>
      <w:r w:rsidR="00C74CD6">
        <w:rPr>
          <w:rFonts w:ascii="Arial" w:hAnsi="Arial" w:cs="Arial"/>
          <w:sz w:val="24"/>
          <w:szCs w:val="24"/>
        </w:rPr>
        <w:t xml:space="preserve"> </w:t>
      </w:r>
      <w:r>
        <w:rPr>
          <w:rFonts w:ascii="Arial" w:hAnsi="Arial" w:cs="Arial"/>
          <w:sz w:val="24"/>
          <w:szCs w:val="24"/>
        </w:rPr>
        <w:t xml:space="preserve">of the measures but fall slightly below the national </w:t>
      </w:r>
      <w:r w:rsidR="00C74CD6">
        <w:rPr>
          <w:rFonts w:ascii="Arial" w:hAnsi="Arial" w:cs="Arial"/>
          <w:sz w:val="24"/>
          <w:szCs w:val="24"/>
        </w:rPr>
        <w:t>TSM value</w:t>
      </w:r>
      <w:r>
        <w:rPr>
          <w:rFonts w:ascii="Arial" w:hAnsi="Arial" w:cs="Arial"/>
          <w:sz w:val="24"/>
          <w:szCs w:val="24"/>
        </w:rPr>
        <w:t xml:space="preserve"> for </w:t>
      </w:r>
      <w:r w:rsidR="00C47931">
        <w:rPr>
          <w:rFonts w:ascii="Arial" w:hAnsi="Arial" w:cs="Arial"/>
          <w:sz w:val="24"/>
          <w:szCs w:val="24"/>
        </w:rPr>
        <w:t>two</w:t>
      </w:r>
      <w:r>
        <w:rPr>
          <w:rFonts w:ascii="Arial" w:hAnsi="Arial" w:cs="Arial"/>
          <w:sz w:val="24"/>
          <w:szCs w:val="24"/>
        </w:rPr>
        <w:t xml:space="preserve"> of the measures around positive contributions to neighbourhoods and repairs</w:t>
      </w:r>
      <w:r w:rsidR="001224E5">
        <w:rPr>
          <w:rFonts w:ascii="Arial" w:hAnsi="Arial" w:cs="Arial"/>
          <w:sz w:val="24"/>
          <w:szCs w:val="24"/>
        </w:rPr>
        <w:t xml:space="preserve"> completed within target timescales</w:t>
      </w:r>
      <w:r w:rsidR="001A36DF">
        <w:rPr>
          <w:rFonts w:ascii="Arial" w:hAnsi="Arial" w:cs="Arial"/>
          <w:sz w:val="24"/>
          <w:szCs w:val="24"/>
        </w:rPr>
        <w:t>*</w:t>
      </w:r>
      <w:r w:rsidR="001224E5">
        <w:rPr>
          <w:rFonts w:ascii="Arial" w:hAnsi="Arial" w:cs="Arial"/>
          <w:sz w:val="24"/>
          <w:szCs w:val="24"/>
        </w:rPr>
        <w:t xml:space="preserve">. </w:t>
      </w:r>
    </w:p>
    <w:p w14:paraId="0034964C" w14:textId="77777777" w:rsidR="0004243A" w:rsidRDefault="0004243A" w:rsidP="006300C6">
      <w:pPr>
        <w:spacing w:after="0" w:line="240" w:lineRule="auto"/>
        <w:rPr>
          <w:rFonts w:ascii="Arial" w:hAnsi="Arial" w:cs="Arial"/>
          <w:sz w:val="24"/>
          <w:szCs w:val="24"/>
        </w:rPr>
      </w:pPr>
    </w:p>
    <w:p w14:paraId="668398E5" w14:textId="712DAC36" w:rsidR="00EC0473" w:rsidRDefault="00773EC1" w:rsidP="006300C6">
      <w:pPr>
        <w:spacing w:after="0" w:line="240" w:lineRule="auto"/>
        <w:rPr>
          <w:rFonts w:ascii="Arial" w:hAnsi="Arial" w:cs="Arial"/>
          <w:sz w:val="24"/>
          <w:szCs w:val="24"/>
        </w:rPr>
      </w:pPr>
      <w:r>
        <w:rPr>
          <w:rFonts w:ascii="Arial" w:hAnsi="Arial" w:cs="Arial"/>
          <w:sz w:val="24"/>
          <w:szCs w:val="24"/>
        </w:rPr>
        <w:t xml:space="preserve">You can see what we plan to do around these measures in the </w:t>
      </w:r>
      <w:r w:rsidRPr="00C74CD6">
        <w:rPr>
          <w:rFonts w:ascii="Arial" w:hAnsi="Arial" w:cs="Arial"/>
          <w:sz w:val="24"/>
          <w:szCs w:val="24"/>
        </w:rPr>
        <w:t>action plan</w:t>
      </w:r>
      <w:r w:rsidR="00C74CD6" w:rsidRPr="00C74CD6">
        <w:rPr>
          <w:rFonts w:ascii="Arial" w:hAnsi="Arial" w:cs="Arial"/>
          <w:sz w:val="24"/>
          <w:szCs w:val="24"/>
        </w:rPr>
        <w:t xml:space="preserve"> shown below:</w:t>
      </w:r>
    </w:p>
    <w:p w14:paraId="618D85A5" w14:textId="77777777" w:rsidR="001A36DF" w:rsidRPr="001A36DF" w:rsidRDefault="001A36DF" w:rsidP="006300C6">
      <w:pPr>
        <w:spacing w:after="0" w:line="240" w:lineRule="auto"/>
        <w:rPr>
          <w:rFonts w:ascii="Arial" w:hAnsi="Arial" w:cs="Arial"/>
          <w:sz w:val="12"/>
          <w:szCs w:val="24"/>
        </w:rPr>
      </w:pPr>
    </w:p>
    <w:p w14:paraId="0D4CFFD5" w14:textId="77777777" w:rsidR="001A36DF" w:rsidRPr="001A36DF" w:rsidRDefault="001A36DF" w:rsidP="006300C6">
      <w:pPr>
        <w:spacing w:after="0" w:line="240" w:lineRule="auto"/>
        <w:rPr>
          <w:rFonts w:ascii="Arial" w:hAnsi="Arial" w:cs="Arial"/>
          <w:sz w:val="20"/>
          <w:szCs w:val="24"/>
        </w:rPr>
      </w:pPr>
      <w:r w:rsidRPr="001A36DF">
        <w:rPr>
          <w:rFonts w:ascii="Arial" w:hAnsi="Arial" w:cs="Arial"/>
          <w:sz w:val="20"/>
          <w:szCs w:val="24"/>
        </w:rPr>
        <w:t xml:space="preserve">*The performance for gas repairs is high at </w:t>
      </w:r>
      <w:r w:rsidRPr="001A36DF">
        <w:rPr>
          <w:rFonts w:ascii="Arial" w:hAnsi="Arial" w:cs="Arial"/>
          <w:sz w:val="20"/>
        </w:rPr>
        <w:t>96.7% (emergency) and 98.9% (non-emergency)</w:t>
      </w:r>
      <w:r w:rsidRPr="001A36DF">
        <w:rPr>
          <w:rFonts w:ascii="Arial" w:hAnsi="Arial" w:cs="Arial"/>
          <w:sz w:val="20"/>
          <w:szCs w:val="24"/>
        </w:rPr>
        <w:t>.</w:t>
      </w:r>
    </w:p>
    <w:p w14:paraId="5DFF4FA4" w14:textId="77777777" w:rsidR="00CD168F" w:rsidRPr="00CD168F" w:rsidRDefault="00CD168F" w:rsidP="006300C6">
      <w:pPr>
        <w:spacing w:after="0" w:line="240" w:lineRule="auto"/>
        <w:rPr>
          <w:rFonts w:ascii="Arial" w:hAnsi="Arial" w:cs="Arial"/>
          <w:color w:val="FF0000"/>
          <w:sz w:val="24"/>
          <w:szCs w:val="24"/>
        </w:rPr>
      </w:pPr>
    </w:p>
    <w:tbl>
      <w:tblPr>
        <w:tblStyle w:val="TableGrid"/>
        <w:tblW w:w="10632" w:type="dxa"/>
        <w:tblInd w:w="-714" w:type="dxa"/>
        <w:tblLook w:val="04A0" w:firstRow="1" w:lastRow="0" w:firstColumn="1" w:lastColumn="0" w:noHBand="0" w:noVBand="1"/>
      </w:tblPr>
      <w:tblGrid>
        <w:gridCol w:w="1073"/>
        <w:gridCol w:w="2815"/>
        <w:gridCol w:w="5187"/>
        <w:gridCol w:w="1557"/>
      </w:tblGrid>
      <w:tr w:rsidR="00CD168F" w:rsidRPr="001A36DF" w14:paraId="42DF0CB5" w14:textId="77777777" w:rsidTr="0004243A">
        <w:trPr>
          <w:trHeight w:val="523"/>
          <w:tblHeader/>
        </w:trPr>
        <w:tc>
          <w:tcPr>
            <w:tcW w:w="10632" w:type="dxa"/>
            <w:gridSpan w:val="4"/>
            <w:shd w:val="clear" w:color="auto" w:fill="26A699"/>
            <w:vAlign w:val="center"/>
          </w:tcPr>
          <w:p w14:paraId="269F2870" w14:textId="2837E509" w:rsidR="00CD168F" w:rsidRPr="00C77BF8" w:rsidRDefault="00CD168F" w:rsidP="00C77BF8">
            <w:pPr>
              <w:jc w:val="center"/>
              <w:rPr>
                <w:rFonts w:ascii="Arial" w:hAnsi="Arial" w:cs="Arial"/>
                <w:b/>
                <w:color w:val="FFFFFF" w:themeColor="background1"/>
                <w:sz w:val="28"/>
                <w:szCs w:val="28"/>
              </w:rPr>
            </w:pPr>
            <w:r w:rsidRPr="00C77BF8">
              <w:rPr>
                <w:rFonts w:ascii="Arial" w:hAnsi="Arial" w:cs="Arial"/>
                <w:b/>
                <w:color w:val="FFFFFF" w:themeColor="background1"/>
                <w:sz w:val="28"/>
                <w:szCs w:val="28"/>
              </w:rPr>
              <w:t>T</w:t>
            </w:r>
            <w:r w:rsidR="00C77BF8" w:rsidRPr="00C77BF8">
              <w:rPr>
                <w:rFonts w:ascii="Arial" w:hAnsi="Arial" w:cs="Arial"/>
                <w:b/>
                <w:color w:val="FFFFFF" w:themeColor="background1"/>
                <w:sz w:val="28"/>
                <w:szCs w:val="28"/>
              </w:rPr>
              <w:t xml:space="preserve">enant </w:t>
            </w:r>
            <w:r w:rsidRPr="00C77BF8">
              <w:rPr>
                <w:rFonts w:ascii="Arial" w:hAnsi="Arial" w:cs="Arial"/>
                <w:b/>
                <w:color w:val="FFFFFF" w:themeColor="background1"/>
                <w:sz w:val="28"/>
                <w:szCs w:val="28"/>
              </w:rPr>
              <w:t>S</w:t>
            </w:r>
            <w:r w:rsidR="00C77BF8" w:rsidRPr="00C77BF8">
              <w:rPr>
                <w:rFonts w:ascii="Arial" w:hAnsi="Arial" w:cs="Arial"/>
                <w:b/>
                <w:color w:val="FFFFFF" w:themeColor="background1"/>
                <w:sz w:val="28"/>
                <w:szCs w:val="28"/>
              </w:rPr>
              <w:t xml:space="preserve">atisfaction </w:t>
            </w:r>
            <w:r w:rsidRPr="00C77BF8">
              <w:rPr>
                <w:rFonts w:ascii="Arial" w:hAnsi="Arial" w:cs="Arial"/>
                <w:b/>
                <w:color w:val="FFFFFF" w:themeColor="background1"/>
                <w:sz w:val="28"/>
                <w:szCs w:val="28"/>
              </w:rPr>
              <w:t>M</w:t>
            </w:r>
            <w:r w:rsidR="00C77BF8" w:rsidRPr="00C77BF8">
              <w:rPr>
                <w:rFonts w:ascii="Arial" w:hAnsi="Arial" w:cs="Arial"/>
                <w:b/>
                <w:color w:val="FFFFFF" w:themeColor="background1"/>
                <w:sz w:val="28"/>
                <w:szCs w:val="28"/>
              </w:rPr>
              <w:t>easures</w:t>
            </w:r>
            <w:r w:rsidRPr="00C77BF8">
              <w:rPr>
                <w:rFonts w:ascii="Arial" w:hAnsi="Arial" w:cs="Arial"/>
                <w:b/>
                <w:color w:val="FFFFFF" w:themeColor="background1"/>
                <w:sz w:val="28"/>
                <w:szCs w:val="28"/>
              </w:rPr>
              <w:t xml:space="preserve"> Action Plan 2024/25</w:t>
            </w:r>
          </w:p>
        </w:tc>
      </w:tr>
      <w:tr w:rsidR="00C74CD6" w:rsidRPr="001A36DF" w14:paraId="4C698F82" w14:textId="77777777" w:rsidTr="0004243A">
        <w:trPr>
          <w:trHeight w:val="429"/>
          <w:tblHeader/>
        </w:trPr>
        <w:tc>
          <w:tcPr>
            <w:tcW w:w="1035" w:type="dxa"/>
            <w:shd w:val="clear" w:color="auto" w:fill="26A699"/>
            <w:vAlign w:val="center"/>
          </w:tcPr>
          <w:p w14:paraId="01F74231" w14:textId="77777777" w:rsidR="007144B0" w:rsidRPr="001A36DF" w:rsidRDefault="007144B0" w:rsidP="0004243A">
            <w:pPr>
              <w:rPr>
                <w:rFonts w:ascii="Arial" w:hAnsi="Arial" w:cs="Arial"/>
                <w:b/>
                <w:color w:val="FFFFFF" w:themeColor="background1"/>
                <w:sz w:val="23"/>
                <w:szCs w:val="23"/>
              </w:rPr>
            </w:pPr>
            <w:r w:rsidRPr="001A36DF">
              <w:rPr>
                <w:rFonts w:ascii="Arial" w:hAnsi="Arial" w:cs="Arial"/>
                <w:b/>
                <w:color w:val="FFFFFF" w:themeColor="background1"/>
                <w:sz w:val="23"/>
                <w:szCs w:val="23"/>
              </w:rPr>
              <w:t>TSM</w:t>
            </w:r>
          </w:p>
        </w:tc>
        <w:tc>
          <w:tcPr>
            <w:tcW w:w="2822" w:type="dxa"/>
            <w:shd w:val="clear" w:color="auto" w:fill="26A699"/>
            <w:vAlign w:val="center"/>
          </w:tcPr>
          <w:p w14:paraId="05B2FB64" w14:textId="77777777" w:rsidR="007144B0" w:rsidRPr="001A36DF" w:rsidRDefault="007144B0" w:rsidP="0004243A">
            <w:pPr>
              <w:rPr>
                <w:rFonts w:ascii="Arial" w:hAnsi="Arial" w:cs="Arial"/>
                <w:b/>
                <w:color w:val="FFFFFF" w:themeColor="background1"/>
                <w:sz w:val="23"/>
                <w:szCs w:val="23"/>
              </w:rPr>
            </w:pPr>
            <w:r w:rsidRPr="001A36DF">
              <w:rPr>
                <w:rFonts w:ascii="Arial" w:hAnsi="Arial" w:cs="Arial"/>
                <w:b/>
                <w:color w:val="FFFFFF" w:themeColor="background1"/>
                <w:sz w:val="23"/>
                <w:szCs w:val="23"/>
              </w:rPr>
              <w:t>Description</w:t>
            </w:r>
          </w:p>
        </w:tc>
        <w:tc>
          <w:tcPr>
            <w:tcW w:w="5216" w:type="dxa"/>
            <w:shd w:val="clear" w:color="auto" w:fill="26A699"/>
            <w:vAlign w:val="center"/>
          </w:tcPr>
          <w:p w14:paraId="3E62D78A" w14:textId="77777777" w:rsidR="007144B0" w:rsidRPr="001A36DF" w:rsidRDefault="007144B0" w:rsidP="0004243A">
            <w:pPr>
              <w:rPr>
                <w:rFonts w:ascii="Arial" w:hAnsi="Arial" w:cs="Arial"/>
                <w:b/>
                <w:color w:val="FFFFFF" w:themeColor="background1"/>
                <w:sz w:val="23"/>
                <w:szCs w:val="23"/>
              </w:rPr>
            </w:pPr>
            <w:r w:rsidRPr="001A36DF">
              <w:rPr>
                <w:rFonts w:ascii="Arial" w:hAnsi="Arial" w:cs="Arial"/>
                <w:b/>
                <w:color w:val="FFFFFF" w:themeColor="background1"/>
                <w:sz w:val="23"/>
                <w:szCs w:val="23"/>
              </w:rPr>
              <w:t>Action</w:t>
            </w:r>
          </w:p>
        </w:tc>
        <w:tc>
          <w:tcPr>
            <w:tcW w:w="1559" w:type="dxa"/>
            <w:shd w:val="clear" w:color="auto" w:fill="26A699"/>
            <w:vAlign w:val="center"/>
          </w:tcPr>
          <w:p w14:paraId="70F39A0B" w14:textId="08DBD82E" w:rsidR="007144B0" w:rsidRPr="001A36DF" w:rsidRDefault="007144B0" w:rsidP="0004243A">
            <w:pPr>
              <w:rPr>
                <w:rFonts w:ascii="Arial" w:hAnsi="Arial" w:cs="Arial"/>
                <w:b/>
                <w:color w:val="FFFFFF" w:themeColor="background1"/>
                <w:sz w:val="23"/>
                <w:szCs w:val="23"/>
              </w:rPr>
            </w:pPr>
            <w:r w:rsidRPr="0004243A">
              <w:rPr>
                <w:rFonts w:ascii="Arial" w:hAnsi="Arial" w:cs="Arial"/>
                <w:b/>
                <w:color w:val="FFFFFF" w:themeColor="background1"/>
                <w:sz w:val="20"/>
                <w:szCs w:val="20"/>
              </w:rPr>
              <w:t>Completed by</w:t>
            </w:r>
          </w:p>
        </w:tc>
      </w:tr>
      <w:tr w:rsidR="00C74CD6" w:rsidRPr="001A36DF" w14:paraId="646A2785" w14:textId="77777777" w:rsidTr="0004243A">
        <w:trPr>
          <w:trHeight w:val="3965"/>
        </w:trPr>
        <w:tc>
          <w:tcPr>
            <w:tcW w:w="1035" w:type="dxa"/>
            <w:shd w:val="clear" w:color="auto" w:fill="E7F9F7"/>
          </w:tcPr>
          <w:p w14:paraId="08B33D48" w14:textId="77777777" w:rsidR="00C74CD6" w:rsidRPr="00175E9F" w:rsidRDefault="00C74CD6" w:rsidP="006300C6">
            <w:pPr>
              <w:rPr>
                <w:rFonts w:ascii="Arial" w:hAnsi="Arial" w:cs="Arial"/>
                <w:b/>
                <w:bCs/>
                <w:sz w:val="23"/>
                <w:szCs w:val="23"/>
              </w:rPr>
            </w:pPr>
            <w:r w:rsidRPr="00175E9F">
              <w:rPr>
                <w:rFonts w:ascii="Arial" w:hAnsi="Arial" w:cs="Arial"/>
                <w:b/>
                <w:bCs/>
                <w:sz w:val="23"/>
                <w:szCs w:val="23"/>
              </w:rPr>
              <w:t>General</w:t>
            </w:r>
          </w:p>
        </w:tc>
        <w:tc>
          <w:tcPr>
            <w:tcW w:w="2822" w:type="dxa"/>
            <w:shd w:val="clear" w:color="auto" w:fill="E7F9F7"/>
          </w:tcPr>
          <w:p w14:paraId="5F429878" w14:textId="77777777" w:rsidR="00C74CD6" w:rsidRPr="00175E9F" w:rsidRDefault="00C74CD6" w:rsidP="006300C6">
            <w:pPr>
              <w:rPr>
                <w:rFonts w:ascii="Arial" w:hAnsi="Arial" w:cs="Arial"/>
                <w:b/>
                <w:bCs/>
                <w:sz w:val="23"/>
                <w:szCs w:val="23"/>
              </w:rPr>
            </w:pPr>
            <w:r w:rsidRPr="00175E9F">
              <w:rPr>
                <w:rFonts w:ascii="Arial" w:hAnsi="Arial" w:cs="Arial"/>
                <w:b/>
                <w:bCs/>
                <w:sz w:val="23"/>
                <w:szCs w:val="23"/>
              </w:rPr>
              <w:t>Increase the number of tenants who participated in the annual survey to give a more effective measure of satisfaction and our performance as a landlord</w:t>
            </w:r>
          </w:p>
        </w:tc>
        <w:tc>
          <w:tcPr>
            <w:tcW w:w="5216" w:type="dxa"/>
            <w:shd w:val="clear" w:color="auto" w:fill="E7F9F7"/>
          </w:tcPr>
          <w:p w14:paraId="18E01EF8" w14:textId="77777777" w:rsidR="00C74CD6" w:rsidRPr="001A36DF" w:rsidRDefault="00C74CD6"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Include the survey within the winter edition of the Housing newsletter for people to remove and complete (alongside the other collection methods) and provide pre-paid envelope</w:t>
            </w:r>
          </w:p>
          <w:p w14:paraId="6910CEBB" w14:textId="521A17FF" w:rsidR="00C74CD6" w:rsidRPr="001A36DF" w:rsidRDefault="00E2665E"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 xml:space="preserve">Carry out </w:t>
            </w:r>
            <w:r w:rsidR="00061AC1">
              <w:rPr>
                <w:rFonts w:ascii="Arial" w:hAnsi="Arial" w:cs="Arial"/>
                <w:sz w:val="23"/>
                <w:szCs w:val="23"/>
              </w:rPr>
              <w:t>two</w:t>
            </w:r>
            <w:r w:rsidRPr="001A36DF">
              <w:rPr>
                <w:rFonts w:ascii="Arial" w:hAnsi="Arial" w:cs="Arial"/>
                <w:sz w:val="23"/>
                <w:szCs w:val="23"/>
              </w:rPr>
              <w:t xml:space="preserve"> phases, the first as outlined above and a </w:t>
            </w:r>
            <w:r w:rsidR="00061AC1">
              <w:rPr>
                <w:rFonts w:ascii="Arial" w:hAnsi="Arial" w:cs="Arial"/>
                <w:sz w:val="23"/>
                <w:szCs w:val="23"/>
              </w:rPr>
              <w:t>second</w:t>
            </w:r>
            <w:r w:rsidRPr="001A36DF">
              <w:rPr>
                <w:rFonts w:ascii="Arial" w:hAnsi="Arial" w:cs="Arial"/>
                <w:sz w:val="23"/>
                <w:szCs w:val="23"/>
              </w:rPr>
              <w:t xml:space="preserve"> phase to re-contact those who have not submitted the survey</w:t>
            </w:r>
          </w:p>
          <w:p w14:paraId="44D7D671" w14:textId="77777777" w:rsidR="00E2665E" w:rsidRPr="001A36DF" w:rsidRDefault="00E2665E"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Use ‘street safe’ events as a way to collect responses</w:t>
            </w:r>
          </w:p>
          <w:p w14:paraId="274A8638" w14:textId="77777777" w:rsidR="00E2665E" w:rsidRPr="001A36DF" w:rsidRDefault="00E2665E"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Have a ‘have your say’ month where any Officers who come into contact with tenants are encouraged to support them to complete the survey. Ensure this can be done at Council offices as well.</w:t>
            </w:r>
          </w:p>
        </w:tc>
        <w:tc>
          <w:tcPr>
            <w:tcW w:w="1559" w:type="dxa"/>
            <w:shd w:val="clear" w:color="auto" w:fill="E7F9F7"/>
          </w:tcPr>
          <w:p w14:paraId="710BCBA9" w14:textId="3C18CADB" w:rsidR="00C74CD6" w:rsidRPr="001A36DF" w:rsidRDefault="00E2665E" w:rsidP="006300C6">
            <w:pPr>
              <w:rPr>
                <w:rFonts w:ascii="Arial" w:hAnsi="Arial" w:cs="Arial"/>
                <w:sz w:val="23"/>
                <w:szCs w:val="23"/>
              </w:rPr>
            </w:pPr>
            <w:r w:rsidRPr="001A36DF">
              <w:rPr>
                <w:rFonts w:ascii="Arial" w:hAnsi="Arial" w:cs="Arial"/>
                <w:sz w:val="23"/>
                <w:szCs w:val="23"/>
              </w:rPr>
              <w:t>Dec 202</w:t>
            </w:r>
            <w:r w:rsidR="00C77BF8">
              <w:rPr>
                <w:rFonts w:ascii="Arial" w:hAnsi="Arial" w:cs="Arial"/>
                <w:sz w:val="23"/>
                <w:szCs w:val="23"/>
              </w:rPr>
              <w:t>4</w:t>
            </w:r>
          </w:p>
          <w:p w14:paraId="6C9110DF" w14:textId="77777777" w:rsidR="00E2665E" w:rsidRPr="001A36DF" w:rsidRDefault="00E2665E" w:rsidP="006300C6">
            <w:pPr>
              <w:rPr>
                <w:rFonts w:ascii="Arial" w:hAnsi="Arial" w:cs="Arial"/>
                <w:sz w:val="23"/>
                <w:szCs w:val="23"/>
              </w:rPr>
            </w:pPr>
          </w:p>
          <w:p w14:paraId="14412C3B" w14:textId="77777777" w:rsidR="00E2665E" w:rsidRPr="001A36DF" w:rsidRDefault="00E2665E" w:rsidP="006300C6">
            <w:pPr>
              <w:rPr>
                <w:rFonts w:ascii="Arial" w:hAnsi="Arial" w:cs="Arial"/>
                <w:sz w:val="23"/>
                <w:szCs w:val="23"/>
              </w:rPr>
            </w:pPr>
          </w:p>
          <w:p w14:paraId="234A9898" w14:textId="77777777" w:rsidR="00E2665E" w:rsidRPr="001A36DF" w:rsidRDefault="00E2665E" w:rsidP="006300C6">
            <w:pPr>
              <w:rPr>
                <w:rFonts w:ascii="Arial" w:hAnsi="Arial" w:cs="Arial"/>
                <w:sz w:val="23"/>
                <w:szCs w:val="23"/>
              </w:rPr>
            </w:pPr>
          </w:p>
          <w:p w14:paraId="7FCCCBCB" w14:textId="77777777" w:rsidR="00E2665E" w:rsidRPr="001A36DF" w:rsidRDefault="00E2665E" w:rsidP="006300C6">
            <w:pPr>
              <w:rPr>
                <w:rFonts w:ascii="Arial" w:hAnsi="Arial" w:cs="Arial"/>
                <w:sz w:val="23"/>
                <w:szCs w:val="23"/>
              </w:rPr>
            </w:pPr>
          </w:p>
          <w:p w14:paraId="6EB31D02" w14:textId="77777777" w:rsidR="00E2665E" w:rsidRPr="001A36DF" w:rsidRDefault="00E2665E" w:rsidP="006300C6">
            <w:pPr>
              <w:rPr>
                <w:rFonts w:ascii="Arial" w:hAnsi="Arial" w:cs="Arial"/>
                <w:sz w:val="23"/>
                <w:szCs w:val="23"/>
              </w:rPr>
            </w:pPr>
            <w:r w:rsidRPr="001A36DF">
              <w:rPr>
                <w:rFonts w:ascii="Arial" w:hAnsi="Arial" w:cs="Arial"/>
                <w:sz w:val="23"/>
                <w:szCs w:val="23"/>
              </w:rPr>
              <w:t>Feb 2025</w:t>
            </w:r>
          </w:p>
          <w:p w14:paraId="686CD614" w14:textId="77777777" w:rsidR="00E2665E" w:rsidRPr="001A36DF" w:rsidRDefault="00E2665E" w:rsidP="006300C6">
            <w:pPr>
              <w:rPr>
                <w:rFonts w:ascii="Arial" w:hAnsi="Arial" w:cs="Arial"/>
                <w:sz w:val="23"/>
                <w:szCs w:val="23"/>
              </w:rPr>
            </w:pPr>
          </w:p>
          <w:p w14:paraId="325D9CF3" w14:textId="77777777" w:rsidR="00E2665E" w:rsidRPr="001A36DF" w:rsidRDefault="00E2665E" w:rsidP="006300C6">
            <w:pPr>
              <w:rPr>
                <w:rFonts w:ascii="Arial" w:hAnsi="Arial" w:cs="Arial"/>
                <w:sz w:val="23"/>
                <w:szCs w:val="23"/>
              </w:rPr>
            </w:pPr>
          </w:p>
          <w:p w14:paraId="4C5AEE65" w14:textId="77777777" w:rsidR="00E2665E" w:rsidRPr="001A36DF" w:rsidRDefault="00E2665E" w:rsidP="006300C6">
            <w:pPr>
              <w:rPr>
                <w:rFonts w:ascii="Arial" w:hAnsi="Arial" w:cs="Arial"/>
                <w:sz w:val="23"/>
                <w:szCs w:val="23"/>
              </w:rPr>
            </w:pPr>
            <w:r w:rsidRPr="001A36DF">
              <w:rPr>
                <w:rFonts w:ascii="Arial" w:hAnsi="Arial" w:cs="Arial"/>
                <w:sz w:val="23"/>
                <w:szCs w:val="23"/>
              </w:rPr>
              <w:t>Ongoing</w:t>
            </w:r>
          </w:p>
          <w:p w14:paraId="5778638B" w14:textId="77777777" w:rsidR="00E2665E" w:rsidRPr="001A36DF" w:rsidRDefault="00E2665E" w:rsidP="006300C6">
            <w:pPr>
              <w:rPr>
                <w:rFonts w:ascii="Arial" w:hAnsi="Arial" w:cs="Arial"/>
                <w:sz w:val="23"/>
                <w:szCs w:val="23"/>
              </w:rPr>
            </w:pPr>
          </w:p>
          <w:p w14:paraId="408FB6F2" w14:textId="77777777" w:rsidR="00E2665E" w:rsidRPr="001A36DF" w:rsidRDefault="00E2665E" w:rsidP="006300C6">
            <w:pPr>
              <w:rPr>
                <w:rFonts w:ascii="Arial" w:hAnsi="Arial" w:cs="Arial"/>
                <w:sz w:val="23"/>
                <w:szCs w:val="23"/>
              </w:rPr>
            </w:pPr>
            <w:r w:rsidRPr="001A36DF">
              <w:rPr>
                <w:rFonts w:ascii="Arial" w:hAnsi="Arial" w:cs="Arial"/>
                <w:sz w:val="23"/>
                <w:szCs w:val="23"/>
              </w:rPr>
              <w:t>Feb 2025</w:t>
            </w:r>
          </w:p>
        </w:tc>
      </w:tr>
      <w:tr w:rsidR="00C74CD6" w:rsidRPr="001A36DF" w14:paraId="19EA71F2" w14:textId="77777777" w:rsidTr="0004243A">
        <w:trPr>
          <w:trHeight w:val="1545"/>
        </w:trPr>
        <w:tc>
          <w:tcPr>
            <w:tcW w:w="1035" w:type="dxa"/>
            <w:shd w:val="clear" w:color="auto" w:fill="C7F1EC"/>
          </w:tcPr>
          <w:p w14:paraId="577B0FB4" w14:textId="77777777" w:rsidR="00C74CD6" w:rsidRPr="00175E9F" w:rsidRDefault="00E2665E" w:rsidP="006300C6">
            <w:pPr>
              <w:rPr>
                <w:rFonts w:ascii="Arial" w:hAnsi="Arial" w:cs="Arial"/>
                <w:b/>
                <w:bCs/>
                <w:sz w:val="23"/>
                <w:szCs w:val="23"/>
              </w:rPr>
            </w:pPr>
            <w:r w:rsidRPr="00175E9F">
              <w:rPr>
                <w:rFonts w:ascii="Arial" w:hAnsi="Arial" w:cs="Arial"/>
                <w:b/>
                <w:bCs/>
                <w:sz w:val="23"/>
                <w:szCs w:val="23"/>
              </w:rPr>
              <w:t>General</w:t>
            </w:r>
          </w:p>
        </w:tc>
        <w:tc>
          <w:tcPr>
            <w:tcW w:w="2822" w:type="dxa"/>
            <w:shd w:val="clear" w:color="auto" w:fill="C7F1EC"/>
          </w:tcPr>
          <w:p w14:paraId="271645EF" w14:textId="77777777" w:rsidR="00C74CD6" w:rsidRPr="00175E9F" w:rsidRDefault="00E2665E" w:rsidP="006300C6">
            <w:pPr>
              <w:rPr>
                <w:rFonts w:ascii="Arial" w:hAnsi="Arial" w:cs="Arial"/>
                <w:b/>
                <w:bCs/>
                <w:sz w:val="23"/>
                <w:szCs w:val="23"/>
              </w:rPr>
            </w:pPr>
            <w:r w:rsidRPr="00175E9F">
              <w:rPr>
                <w:rFonts w:ascii="Arial" w:hAnsi="Arial" w:cs="Arial"/>
                <w:b/>
                <w:bCs/>
                <w:sz w:val="23"/>
                <w:szCs w:val="23"/>
              </w:rPr>
              <w:t>Aim to contact a sample of dissatisfied responders for measure less than 70% to gain further insight</w:t>
            </w:r>
          </w:p>
        </w:tc>
        <w:tc>
          <w:tcPr>
            <w:tcW w:w="5216" w:type="dxa"/>
            <w:shd w:val="clear" w:color="auto" w:fill="C7F1EC"/>
          </w:tcPr>
          <w:p w14:paraId="1C8597A0" w14:textId="77777777" w:rsidR="00C74CD6" w:rsidRPr="001A36DF" w:rsidRDefault="00E2665E"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Identify a sample through the survey analysis tool and endeavour to contact an agreed % of those dissatisfied with measures that fall below 70% to gain further insight and view of how we could improve</w:t>
            </w:r>
          </w:p>
        </w:tc>
        <w:tc>
          <w:tcPr>
            <w:tcW w:w="1559" w:type="dxa"/>
            <w:shd w:val="clear" w:color="auto" w:fill="C7F1EC"/>
          </w:tcPr>
          <w:p w14:paraId="4C1698A3" w14:textId="77777777" w:rsidR="00C74CD6" w:rsidRPr="001A36DF" w:rsidRDefault="00E2665E" w:rsidP="006300C6">
            <w:pPr>
              <w:rPr>
                <w:rFonts w:ascii="Arial" w:hAnsi="Arial" w:cs="Arial"/>
                <w:sz w:val="23"/>
                <w:szCs w:val="23"/>
              </w:rPr>
            </w:pPr>
            <w:r w:rsidRPr="001A36DF">
              <w:rPr>
                <w:rFonts w:ascii="Arial" w:hAnsi="Arial" w:cs="Arial"/>
                <w:sz w:val="23"/>
                <w:szCs w:val="23"/>
              </w:rPr>
              <w:t>Feb 2025</w:t>
            </w:r>
          </w:p>
        </w:tc>
      </w:tr>
      <w:tr w:rsidR="00C74CD6" w:rsidRPr="001A36DF" w14:paraId="5AA1BDD3" w14:textId="77777777" w:rsidTr="0004243A">
        <w:trPr>
          <w:trHeight w:val="3112"/>
        </w:trPr>
        <w:tc>
          <w:tcPr>
            <w:tcW w:w="1035" w:type="dxa"/>
            <w:shd w:val="clear" w:color="auto" w:fill="E7F9F7"/>
          </w:tcPr>
          <w:p w14:paraId="52220464"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TP06</w:t>
            </w:r>
          </w:p>
        </w:tc>
        <w:tc>
          <w:tcPr>
            <w:tcW w:w="2822" w:type="dxa"/>
            <w:shd w:val="clear" w:color="auto" w:fill="E7F9F7"/>
          </w:tcPr>
          <w:p w14:paraId="7E0F41FF"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Satisfaction with how we listen and act upon your views</w:t>
            </w:r>
          </w:p>
        </w:tc>
        <w:tc>
          <w:tcPr>
            <w:tcW w:w="5216" w:type="dxa"/>
            <w:shd w:val="clear" w:color="auto" w:fill="E7F9F7"/>
          </w:tcPr>
          <w:p w14:paraId="2A63D364" w14:textId="77777777" w:rsidR="007144B0" w:rsidRPr="001A36DF" w:rsidRDefault="007144B0"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 xml:space="preserve">Provide more information on how we have acted on </w:t>
            </w:r>
            <w:r w:rsidR="00033A39" w:rsidRPr="001A36DF">
              <w:rPr>
                <w:rFonts w:ascii="Arial" w:hAnsi="Arial" w:cs="Arial"/>
                <w:sz w:val="23"/>
                <w:szCs w:val="23"/>
              </w:rPr>
              <w:t>customer</w:t>
            </w:r>
            <w:r w:rsidRPr="001A36DF">
              <w:rPr>
                <w:rFonts w:ascii="Arial" w:hAnsi="Arial" w:cs="Arial"/>
                <w:sz w:val="23"/>
                <w:szCs w:val="23"/>
              </w:rPr>
              <w:t xml:space="preserve"> feedback such as ‘You said, we did’</w:t>
            </w:r>
          </w:p>
          <w:p w14:paraId="52B171A1" w14:textId="77777777" w:rsidR="007144B0"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Ensure all areas have a ‘street safe’ event planned to give opportunity for tenants to raise issues</w:t>
            </w:r>
          </w:p>
          <w:p w14:paraId="7C610035" w14:textId="77777777" w:rsidR="00033A39"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Follow the action plan set out here to show we have listened</w:t>
            </w:r>
          </w:p>
          <w:p w14:paraId="3051DF7A" w14:textId="77777777" w:rsidR="007144B0"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Provide a summary in the newsletter of key issues raised and how we have addressed these</w:t>
            </w:r>
          </w:p>
        </w:tc>
        <w:tc>
          <w:tcPr>
            <w:tcW w:w="1559" w:type="dxa"/>
            <w:shd w:val="clear" w:color="auto" w:fill="E7F9F7"/>
          </w:tcPr>
          <w:p w14:paraId="4FF7064A" w14:textId="77777777" w:rsidR="007144B0" w:rsidRPr="001A36DF" w:rsidRDefault="00241605" w:rsidP="006300C6">
            <w:pPr>
              <w:rPr>
                <w:rFonts w:ascii="Arial" w:hAnsi="Arial" w:cs="Arial"/>
                <w:sz w:val="23"/>
                <w:szCs w:val="23"/>
              </w:rPr>
            </w:pPr>
            <w:r w:rsidRPr="001A36DF">
              <w:rPr>
                <w:rFonts w:ascii="Arial" w:hAnsi="Arial" w:cs="Arial"/>
                <w:sz w:val="23"/>
                <w:szCs w:val="23"/>
              </w:rPr>
              <w:t>Ongoing</w:t>
            </w:r>
          </w:p>
          <w:p w14:paraId="52B91CD9" w14:textId="77777777" w:rsidR="00241605" w:rsidRPr="001A36DF" w:rsidRDefault="00241605" w:rsidP="006300C6">
            <w:pPr>
              <w:rPr>
                <w:rFonts w:ascii="Arial" w:hAnsi="Arial" w:cs="Arial"/>
                <w:sz w:val="23"/>
                <w:szCs w:val="23"/>
              </w:rPr>
            </w:pPr>
          </w:p>
          <w:p w14:paraId="2294941D" w14:textId="77777777" w:rsidR="00241605" w:rsidRPr="001A36DF" w:rsidRDefault="00241605" w:rsidP="006300C6">
            <w:pPr>
              <w:rPr>
                <w:rFonts w:ascii="Arial" w:hAnsi="Arial" w:cs="Arial"/>
                <w:sz w:val="23"/>
                <w:szCs w:val="23"/>
              </w:rPr>
            </w:pPr>
          </w:p>
          <w:p w14:paraId="3902E9DD" w14:textId="77777777" w:rsidR="00241605" w:rsidRPr="001A36DF" w:rsidRDefault="00E2665E" w:rsidP="006300C6">
            <w:pPr>
              <w:rPr>
                <w:rFonts w:ascii="Arial" w:hAnsi="Arial" w:cs="Arial"/>
                <w:sz w:val="23"/>
                <w:szCs w:val="23"/>
              </w:rPr>
            </w:pPr>
            <w:r w:rsidRPr="001A36DF">
              <w:rPr>
                <w:rFonts w:ascii="Arial" w:hAnsi="Arial" w:cs="Arial"/>
                <w:sz w:val="23"/>
                <w:szCs w:val="23"/>
              </w:rPr>
              <w:t xml:space="preserve">Aug </w:t>
            </w:r>
            <w:r w:rsidR="00241605" w:rsidRPr="001A36DF">
              <w:rPr>
                <w:rFonts w:ascii="Arial" w:hAnsi="Arial" w:cs="Arial"/>
                <w:sz w:val="23"/>
                <w:szCs w:val="23"/>
              </w:rPr>
              <w:t>2024</w:t>
            </w:r>
          </w:p>
          <w:p w14:paraId="3FD28825" w14:textId="77777777" w:rsidR="00241605" w:rsidRPr="001A36DF" w:rsidRDefault="00241605" w:rsidP="006300C6">
            <w:pPr>
              <w:rPr>
                <w:rFonts w:ascii="Arial" w:hAnsi="Arial" w:cs="Arial"/>
                <w:sz w:val="23"/>
                <w:szCs w:val="23"/>
              </w:rPr>
            </w:pPr>
          </w:p>
          <w:p w14:paraId="0ABDCA83" w14:textId="77777777" w:rsidR="00241605" w:rsidRPr="001A36DF" w:rsidRDefault="00241605" w:rsidP="006300C6">
            <w:pPr>
              <w:rPr>
                <w:rFonts w:ascii="Arial" w:hAnsi="Arial" w:cs="Arial"/>
                <w:sz w:val="23"/>
                <w:szCs w:val="23"/>
              </w:rPr>
            </w:pPr>
          </w:p>
          <w:p w14:paraId="2E0EB99D" w14:textId="77777777" w:rsidR="00241605" w:rsidRPr="001A36DF" w:rsidRDefault="00241605" w:rsidP="006300C6">
            <w:pPr>
              <w:rPr>
                <w:rFonts w:ascii="Arial" w:hAnsi="Arial" w:cs="Arial"/>
                <w:sz w:val="23"/>
                <w:szCs w:val="23"/>
              </w:rPr>
            </w:pPr>
            <w:r w:rsidRPr="001A36DF">
              <w:rPr>
                <w:rFonts w:ascii="Arial" w:hAnsi="Arial" w:cs="Arial"/>
                <w:sz w:val="23"/>
                <w:szCs w:val="23"/>
              </w:rPr>
              <w:t>March 2025</w:t>
            </w:r>
          </w:p>
          <w:p w14:paraId="05F39474" w14:textId="77777777" w:rsidR="00241605" w:rsidRPr="001A36DF" w:rsidRDefault="00241605" w:rsidP="006300C6">
            <w:pPr>
              <w:rPr>
                <w:rFonts w:ascii="Arial" w:hAnsi="Arial" w:cs="Arial"/>
                <w:sz w:val="23"/>
                <w:szCs w:val="23"/>
              </w:rPr>
            </w:pPr>
          </w:p>
          <w:p w14:paraId="6C92E680" w14:textId="77777777" w:rsidR="00241605" w:rsidRPr="001A36DF" w:rsidRDefault="00241605" w:rsidP="006300C6">
            <w:pPr>
              <w:rPr>
                <w:rFonts w:ascii="Arial" w:hAnsi="Arial" w:cs="Arial"/>
                <w:sz w:val="23"/>
                <w:szCs w:val="23"/>
              </w:rPr>
            </w:pPr>
            <w:r w:rsidRPr="001A36DF">
              <w:rPr>
                <w:rFonts w:ascii="Arial" w:hAnsi="Arial" w:cs="Arial"/>
                <w:sz w:val="23"/>
                <w:szCs w:val="23"/>
              </w:rPr>
              <w:t>Dec 2024</w:t>
            </w:r>
          </w:p>
        </w:tc>
      </w:tr>
      <w:tr w:rsidR="00C74CD6" w:rsidRPr="001A36DF" w14:paraId="7BC56F7E" w14:textId="77777777" w:rsidTr="0004243A">
        <w:trPr>
          <w:trHeight w:val="1993"/>
        </w:trPr>
        <w:tc>
          <w:tcPr>
            <w:tcW w:w="1035" w:type="dxa"/>
            <w:shd w:val="clear" w:color="auto" w:fill="C7F1EC"/>
          </w:tcPr>
          <w:p w14:paraId="09FC3547"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lastRenderedPageBreak/>
              <w:t>TP09</w:t>
            </w:r>
          </w:p>
        </w:tc>
        <w:tc>
          <w:tcPr>
            <w:tcW w:w="2822" w:type="dxa"/>
            <w:shd w:val="clear" w:color="auto" w:fill="C7F1EC"/>
          </w:tcPr>
          <w:p w14:paraId="2B948E4E"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Satisfaction with our handling of complaints</w:t>
            </w:r>
          </w:p>
        </w:tc>
        <w:tc>
          <w:tcPr>
            <w:tcW w:w="5216" w:type="dxa"/>
            <w:shd w:val="clear" w:color="auto" w:fill="C7F1EC"/>
          </w:tcPr>
          <w:p w14:paraId="7D2411EF" w14:textId="77777777" w:rsidR="007144B0"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Ensure tenants are aware of the new Complaint Handling Code and know what to expect and when</w:t>
            </w:r>
          </w:p>
          <w:p w14:paraId="6BD10897" w14:textId="77777777" w:rsidR="00033A39"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 xml:space="preserve">Provide training to those handling complaints to ensure they know their responsibilities, timescales and actions that should be taken to resolve complaints </w:t>
            </w:r>
          </w:p>
        </w:tc>
        <w:tc>
          <w:tcPr>
            <w:tcW w:w="1559" w:type="dxa"/>
            <w:shd w:val="clear" w:color="auto" w:fill="C7F1EC"/>
          </w:tcPr>
          <w:p w14:paraId="4D4371FB" w14:textId="77777777" w:rsidR="007144B0" w:rsidRPr="001A36DF" w:rsidRDefault="00E2665E" w:rsidP="006300C6">
            <w:pPr>
              <w:rPr>
                <w:rFonts w:ascii="Arial" w:hAnsi="Arial" w:cs="Arial"/>
                <w:sz w:val="23"/>
                <w:szCs w:val="23"/>
              </w:rPr>
            </w:pPr>
            <w:r w:rsidRPr="001A36DF">
              <w:rPr>
                <w:rFonts w:ascii="Arial" w:hAnsi="Arial" w:cs="Arial"/>
                <w:sz w:val="23"/>
                <w:szCs w:val="23"/>
              </w:rPr>
              <w:t>Aug</w:t>
            </w:r>
            <w:r w:rsidR="00241605" w:rsidRPr="001A36DF">
              <w:rPr>
                <w:rFonts w:ascii="Arial" w:hAnsi="Arial" w:cs="Arial"/>
                <w:sz w:val="23"/>
                <w:szCs w:val="23"/>
              </w:rPr>
              <w:t xml:space="preserve"> 2024</w:t>
            </w:r>
          </w:p>
          <w:p w14:paraId="2F787E08" w14:textId="77777777" w:rsidR="00241605" w:rsidRPr="001A36DF" w:rsidRDefault="00241605" w:rsidP="006300C6">
            <w:pPr>
              <w:rPr>
                <w:rFonts w:ascii="Arial" w:hAnsi="Arial" w:cs="Arial"/>
                <w:sz w:val="23"/>
                <w:szCs w:val="23"/>
              </w:rPr>
            </w:pPr>
          </w:p>
          <w:p w14:paraId="3C87B633" w14:textId="77777777" w:rsidR="00241605" w:rsidRPr="001A36DF" w:rsidRDefault="00241605" w:rsidP="006300C6">
            <w:pPr>
              <w:rPr>
                <w:rFonts w:ascii="Arial" w:hAnsi="Arial" w:cs="Arial"/>
                <w:sz w:val="23"/>
                <w:szCs w:val="23"/>
              </w:rPr>
            </w:pPr>
          </w:p>
          <w:p w14:paraId="3D658C55" w14:textId="77777777" w:rsidR="00241605" w:rsidRPr="001A36DF" w:rsidRDefault="00E2665E" w:rsidP="006300C6">
            <w:pPr>
              <w:rPr>
                <w:rFonts w:ascii="Arial" w:hAnsi="Arial" w:cs="Arial"/>
                <w:sz w:val="23"/>
                <w:szCs w:val="23"/>
              </w:rPr>
            </w:pPr>
            <w:r w:rsidRPr="001A36DF">
              <w:rPr>
                <w:rFonts w:ascii="Arial" w:hAnsi="Arial" w:cs="Arial"/>
                <w:sz w:val="23"/>
                <w:szCs w:val="23"/>
              </w:rPr>
              <w:t>Aug</w:t>
            </w:r>
            <w:r w:rsidR="00241605" w:rsidRPr="001A36DF">
              <w:rPr>
                <w:rFonts w:ascii="Arial" w:hAnsi="Arial" w:cs="Arial"/>
                <w:sz w:val="23"/>
                <w:szCs w:val="23"/>
              </w:rPr>
              <w:t xml:space="preserve"> 2024</w:t>
            </w:r>
          </w:p>
        </w:tc>
      </w:tr>
      <w:tr w:rsidR="00C74CD6" w:rsidRPr="001A36DF" w14:paraId="58F95F47" w14:textId="77777777" w:rsidTr="0004243A">
        <w:trPr>
          <w:trHeight w:val="2248"/>
        </w:trPr>
        <w:tc>
          <w:tcPr>
            <w:tcW w:w="1035" w:type="dxa"/>
            <w:shd w:val="clear" w:color="auto" w:fill="E7F9F7"/>
          </w:tcPr>
          <w:p w14:paraId="60533413"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TP10</w:t>
            </w:r>
          </w:p>
        </w:tc>
        <w:tc>
          <w:tcPr>
            <w:tcW w:w="2822" w:type="dxa"/>
            <w:shd w:val="clear" w:color="auto" w:fill="E7F9F7"/>
          </w:tcPr>
          <w:p w14:paraId="7301AE1E"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Satisfaction with communal areas</w:t>
            </w:r>
          </w:p>
        </w:tc>
        <w:tc>
          <w:tcPr>
            <w:tcW w:w="5216" w:type="dxa"/>
            <w:shd w:val="clear" w:color="auto" w:fill="E7F9F7"/>
          </w:tcPr>
          <w:p w14:paraId="2281A059" w14:textId="77777777" w:rsidR="007144B0"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Continue to spot check communal areas to ensure the expected standards are being met by the Contractor delivering this service</w:t>
            </w:r>
          </w:p>
          <w:p w14:paraId="61F13C17" w14:textId="1CFD4EA6" w:rsidR="00033A39"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 xml:space="preserve">Increase the resource available from </w:t>
            </w:r>
            <w:r w:rsidR="00061AC1">
              <w:rPr>
                <w:rFonts w:ascii="Arial" w:hAnsi="Arial" w:cs="Arial"/>
                <w:sz w:val="23"/>
                <w:szCs w:val="23"/>
              </w:rPr>
              <w:t>Mobile Caretaking Unit (</w:t>
            </w:r>
            <w:r w:rsidRPr="001A36DF">
              <w:rPr>
                <w:rFonts w:ascii="Arial" w:hAnsi="Arial" w:cs="Arial"/>
                <w:sz w:val="23"/>
                <w:szCs w:val="23"/>
              </w:rPr>
              <w:t>MCU</w:t>
            </w:r>
            <w:r w:rsidR="00061AC1">
              <w:rPr>
                <w:rFonts w:ascii="Arial" w:hAnsi="Arial" w:cs="Arial"/>
                <w:sz w:val="23"/>
                <w:szCs w:val="23"/>
              </w:rPr>
              <w:t>)</w:t>
            </w:r>
            <w:r w:rsidRPr="001A36DF">
              <w:rPr>
                <w:rFonts w:ascii="Arial" w:hAnsi="Arial" w:cs="Arial"/>
                <w:sz w:val="23"/>
                <w:szCs w:val="23"/>
              </w:rPr>
              <w:t xml:space="preserve"> to ensure communal areas are kept clear from obstructions</w:t>
            </w:r>
          </w:p>
          <w:p w14:paraId="7E9B1C50" w14:textId="3CBEE9B5" w:rsidR="00033A39"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 xml:space="preserve">Continue to address fly tipping via the </w:t>
            </w:r>
            <w:r w:rsidR="00061AC1">
              <w:rPr>
                <w:rFonts w:ascii="Arial" w:hAnsi="Arial" w:cs="Arial"/>
                <w:sz w:val="23"/>
                <w:szCs w:val="23"/>
              </w:rPr>
              <w:t>S</w:t>
            </w:r>
            <w:r w:rsidRPr="001A36DF">
              <w:rPr>
                <w:rFonts w:ascii="Arial" w:hAnsi="Arial" w:cs="Arial"/>
                <w:sz w:val="23"/>
                <w:szCs w:val="23"/>
              </w:rPr>
              <w:t xml:space="preserve">afe &amp; </w:t>
            </w:r>
            <w:r w:rsidR="00061AC1">
              <w:rPr>
                <w:rFonts w:ascii="Arial" w:hAnsi="Arial" w:cs="Arial"/>
                <w:sz w:val="23"/>
                <w:szCs w:val="23"/>
              </w:rPr>
              <w:t>S</w:t>
            </w:r>
            <w:r w:rsidRPr="001A36DF">
              <w:rPr>
                <w:rFonts w:ascii="Arial" w:hAnsi="Arial" w:cs="Arial"/>
                <w:sz w:val="23"/>
                <w:szCs w:val="23"/>
              </w:rPr>
              <w:t xml:space="preserve">trong </w:t>
            </w:r>
            <w:r w:rsidR="00061AC1">
              <w:rPr>
                <w:rFonts w:ascii="Arial" w:hAnsi="Arial" w:cs="Arial"/>
                <w:sz w:val="23"/>
                <w:szCs w:val="23"/>
              </w:rPr>
              <w:t>C</w:t>
            </w:r>
            <w:r w:rsidRPr="001A36DF">
              <w:rPr>
                <w:rFonts w:ascii="Arial" w:hAnsi="Arial" w:cs="Arial"/>
                <w:sz w:val="23"/>
                <w:szCs w:val="23"/>
              </w:rPr>
              <w:t>ommunities</w:t>
            </w:r>
            <w:r w:rsidR="00061AC1">
              <w:rPr>
                <w:rFonts w:ascii="Arial" w:hAnsi="Arial" w:cs="Arial"/>
                <w:sz w:val="23"/>
                <w:szCs w:val="23"/>
              </w:rPr>
              <w:t xml:space="preserve"> T</w:t>
            </w:r>
            <w:r w:rsidRPr="001A36DF">
              <w:rPr>
                <w:rFonts w:ascii="Arial" w:hAnsi="Arial" w:cs="Arial"/>
                <w:sz w:val="23"/>
                <w:szCs w:val="23"/>
              </w:rPr>
              <w:t>eam</w:t>
            </w:r>
          </w:p>
        </w:tc>
        <w:tc>
          <w:tcPr>
            <w:tcW w:w="1559" w:type="dxa"/>
            <w:shd w:val="clear" w:color="auto" w:fill="E7F9F7"/>
          </w:tcPr>
          <w:p w14:paraId="1F9A20BA" w14:textId="77777777" w:rsidR="00241605" w:rsidRPr="001A36DF" w:rsidRDefault="00241605" w:rsidP="006300C6">
            <w:pPr>
              <w:rPr>
                <w:rFonts w:ascii="Arial" w:hAnsi="Arial" w:cs="Arial"/>
                <w:sz w:val="23"/>
                <w:szCs w:val="23"/>
              </w:rPr>
            </w:pPr>
            <w:r w:rsidRPr="001A36DF">
              <w:rPr>
                <w:rFonts w:ascii="Arial" w:hAnsi="Arial" w:cs="Arial"/>
                <w:sz w:val="23"/>
                <w:szCs w:val="23"/>
              </w:rPr>
              <w:t>Ongoing</w:t>
            </w:r>
          </w:p>
          <w:p w14:paraId="76E63631" w14:textId="77777777" w:rsidR="00241605" w:rsidRPr="001A36DF" w:rsidRDefault="00241605" w:rsidP="006300C6">
            <w:pPr>
              <w:rPr>
                <w:rFonts w:ascii="Arial" w:hAnsi="Arial" w:cs="Arial"/>
                <w:sz w:val="23"/>
                <w:szCs w:val="23"/>
              </w:rPr>
            </w:pPr>
          </w:p>
          <w:p w14:paraId="78B9DF99" w14:textId="77777777" w:rsidR="00241605" w:rsidRPr="001A36DF" w:rsidRDefault="00241605" w:rsidP="006300C6">
            <w:pPr>
              <w:rPr>
                <w:rFonts w:ascii="Arial" w:hAnsi="Arial" w:cs="Arial"/>
                <w:sz w:val="23"/>
                <w:szCs w:val="23"/>
              </w:rPr>
            </w:pPr>
          </w:p>
          <w:p w14:paraId="2DF6C36D" w14:textId="77777777" w:rsidR="00E2665E" w:rsidRPr="001A36DF" w:rsidRDefault="00E2665E" w:rsidP="006300C6">
            <w:pPr>
              <w:rPr>
                <w:rFonts w:ascii="Arial" w:hAnsi="Arial" w:cs="Arial"/>
                <w:sz w:val="23"/>
                <w:szCs w:val="23"/>
              </w:rPr>
            </w:pPr>
          </w:p>
          <w:p w14:paraId="6EB404DC" w14:textId="77777777" w:rsidR="00241605" w:rsidRPr="001A36DF" w:rsidRDefault="00241605" w:rsidP="006300C6">
            <w:pPr>
              <w:rPr>
                <w:rFonts w:ascii="Arial" w:hAnsi="Arial" w:cs="Arial"/>
                <w:sz w:val="23"/>
                <w:szCs w:val="23"/>
              </w:rPr>
            </w:pPr>
            <w:r w:rsidRPr="001A36DF">
              <w:rPr>
                <w:rFonts w:ascii="Arial" w:hAnsi="Arial" w:cs="Arial"/>
                <w:sz w:val="23"/>
                <w:szCs w:val="23"/>
              </w:rPr>
              <w:t>Ongoing</w:t>
            </w:r>
          </w:p>
          <w:p w14:paraId="0B2B6B14" w14:textId="77777777" w:rsidR="00241605" w:rsidRPr="001A36DF" w:rsidRDefault="00241605" w:rsidP="006300C6">
            <w:pPr>
              <w:rPr>
                <w:rFonts w:ascii="Arial" w:hAnsi="Arial" w:cs="Arial"/>
                <w:sz w:val="23"/>
                <w:szCs w:val="23"/>
              </w:rPr>
            </w:pPr>
          </w:p>
          <w:p w14:paraId="1BB79B2F" w14:textId="77777777" w:rsidR="00241605" w:rsidRPr="001A36DF" w:rsidRDefault="00241605" w:rsidP="006300C6">
            <w:pPr>
              <w:rPr>
                <w:rFonts w:ascii="Arial" w:hAnsi="Arial" w:cs="Arial"/>
                <w:sz w:val="23"/>
                <w:szCs w:val="23"/>
              </w:rPr>
            </w:pPr>
          </w:p>
          <w:p w14:paraId="6DC92766" w14:textId="77777777" w:rsidR="00241605" w:rsidRPr="001A36DF" w:rsidRDefault="00241605" w:rsidP="006300C6">
            <w:pPr>
              <w:rPr>
                <w:rFonts w:ascii="Arial" w:hAnsi="Arial" w:cs="Arial"/>
                <w:sz w:val="23"/>
                <w:szCs w:val="23"/>
              </w:rPr>
            </w:pPr>
            <w:r w:rsidRPr="001A36DF">
              <w:rPr>
                <w:rFonts w:ascii="Arial" w:hAnsi="Arial" w:cs="Arial"/>
                <w:sz w:val="23"/>
                <w:szCs w:val="23"/>
              </w:rPr>
              <w:t>Ongoing</w:t>
            </w:r>
          </w:p>
        </w:tc>
      </w:tr>
      <w:tr w:rsidR="00C74CD6" w:rsidRPr="001A36DF" w14:paraId="36CE9EDF" w14:textId="77777777" w:rsidTr="00CD4D59">
        <w:trPr>
          <w:trHeight w:val="2691"/>
        </w:trPr>
        <w:tc>
          <w:tcPr>
            <w:tcW w:w="1035" w:type="dxa"/>
            <w:shd w:val="clear" w:color="auto" w:fill="C7F1EC"/>
          </w:tcPr>
          <w:p w14:paraId="71C8FDEF"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TP11</w:t>
            </w:r>
          </w:p>
        </w:tc>
        <w:tc>
          <w:tcPr>
            <w:tcW w:w="2822" w:type="dxa"/>
            <w:shd w:val="clear" w:color="auto" w:fill="C7F1EC"/>
          </w:tcPr>
          <w:p w14:paraId="46C29D2E" w14:textId="77777777" w:rsidR="007144B0" w:rsidRPr="00175E9F" w:rsidRDefault="007144B0" w:rsidP="00C70E6F">
            <w:pPr>
              <w:rPr>
                <w:rFonts w:ascii="Arial" w:hAnsi="Arial" w:cs="Arial"/>
                <w:b/>
                <w:bCs/>
                <w:sz w:val="23"/>
                <w:szCs w:val="23"/>
              </w:rPr>
            </w:pPr>
            <w:r w:rsidRPr="00175E9F">
              <w:rPr>
                <w:rFonts w:ascii="Arial" w:hAnsi="Arial" w:cs="Arial"/>
                <w:b/>
                <w:bCs/>
                <w:sz w:val="23"/>
                <w:szCs w:val="23"/>
              </w:rPr>
              <w:t xml:space="preserve">Satisfaction that we make a positive contribution to neighbourhoods </w:t>
            </w:r>
          </w:p>
        </w:tc>
        <w:tc>
          <w:tcPr>
            <w:tcW w:w="5216" w:type="dxa"/>
            <w:shd w:val="clear" w:color="auto" w:fill="C7F1EC"/>
          </w:tcPr>
          <w:p w14:paraId="3314C228" w14:textId="77777777" w:rsidR="007144B0" w:rsidRPr="001A36DF" w:rsidRDefault="007144B0"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 xml:space="preserve">Improve the way we publicise information about the work </w:t>
            </w:r>
            <w:r w:rsidR="00033A39" w:rsidRPr="001A36DF">
              <w:rPr>
                <w:rFonts w:ascii="Arial" w:hAnsi="Arial" w:cs="Arial"/>
                <w:sz w:val="23"/>
                <w:szCs w:val="23"/>
              </w:rPr>
              <w:t xml:space="preserve">we </w:t>
            </w:r>
            <w:r w:rsidRPr="001A36DF">
              <w:rPr>
                <w:rFonts w:ascii="Arial" w:hAnsi="Arial" w:cs="Arial"/>
                <w:sz w:val="23"/>
                <w:szCs w:val="23"/>
              </w:rPr>
              <w:t>are doing in communities</w:t>
            </w:r>
          </w:p>
          <w:p w14:paraId="3E694735" w14:textId="77777777" w:rsidR="00033A39"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Share updates on social value achievements through the procurement framework annually</w:t>
            </w:r>
          </w:p>
          <w:p w14:paraId="67DD8B73" w14:textId="77777777" w:rsidR="007144B0"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 xml:space="preserve">Review incentive schemes to encourage tenants to make positive contributions to neighbourhoods </w:t>
            </w:r>
          </w:p>
          <w:p w14:paraId="393BBAC1" w14:textId="77777777" w:rsidR="00C70E6F" w:rsidRPr="001A36DF" w:rsidRDefault="00C70E6F" w:rsidP="00C70E6F">
            <w:pPr>
              <w:pStyle w:val="ListParagraph"/>
              <w:numPr>
                <w:ilvl w:val="0"/>
                <w:numId w:val="5"/>
              </w:numPr>
              <w:ind w:left="0" w:firstLine="0"/>
              <w:rPr>
                <w:rFonts w:ascii="Arial" w:hAnsi="Arial" w:cs="Arial"/>
                <w:sz w:val="23"/>
                <w:szCs w:val="23"/>
              </w:rPr>
            </w:pPr>
            <w:r w:rsidRPr="001A36DF">
              <w:rPr>
                <w:rFonts w:ascii="Arial" w:hAnsi="Arial" w:cs="Arial"/>
                <w:sz w:val="23"/>
                <w:szCs w:val="23"/>
              </w:rPr>
              <w:t>Increase the resource available from MCU to ensure communal areas are kept clear from obstructions</w:t>
            </w:r>
          </w:p>
        </w:tc>
        <w:tc>
          <w:tcPr>
            <w:tcW w:w="1559" w:type="dxa"/>
            <w:shd w:val="clear" w:color="auto" w:fill="C7F1EC"/>
          </w:tcPr>
          <w:p w14:paraId="4378613E" w14:textId="77777777" w:rsidR="007144B0" w:rsidRPr="001A36DF" w:rsidRDefault="00241605" w:rsidP="006300C6">
            <w:pPr>
              <w:rPr>
                <w:rFonts w:ascii="Arial" w:hAnsi="Arial" w:cs="Arial"/>
                <w:sz w:val="23"/>
                <w:szCs w:val="23"/>
              </w:rPr>
            </w:pPr>
            <w:r w:rsidRPr="001A36DF">
              <w:rPr>
                <w:rFonts w:ascii="Arial" w:hAnsi="Arial" w:cs="Arial"/>
                <w:sz w:val="23"/>
                <w:szCs w:val="23"/>
              </w:rPr>
              <w:t>Immediate</w:t>
            </w:r>
          </w:p>
          <w:p w14:paraId="7C376D46" w14:textId="77777777" w:rsidR="00241605" w:rsidRPr="001A36DF" w:rsidRDefault="00241605" w:rsidP="006300C6">
            <w:pPr>
              <w:rPr>
                <w:rFonts w:ascii="Arial" w:hAnsi="Arial" w:cs="Arial"/>
                <w:sz w:val="23"/>
                <w:szCs w:val="23"/>
              </w:rPr>
            </w:pPr>
          </w:p>
          <w:p w14:paraId="756809E4" w14:textId="77777777" w:rsidR="00241605" w:rsidRPr="001A36DF" w:rsidRDefault="00241605" w:rsidP="006300C6">
            <w:pPr>
              <w:rPr>
                <w:rFonts w:ascii="Arial" w:hAnsi="Arial" w:cs="Arial"/>
                <w:sz w:val="23"/>
                <w:szCs w:val="23"/>
              </w:rPr>
            </w:pPr>
            <w:r w:rsidRPr="001A36DF">
              <w:rPr>
                <w:rFonts w:ascii="Arial" w:hAnsi="Arial" w:cs="Arial"/>
                <w:sz w:val="23"/>
                <w:szCs w:val="23"/>
              </w:rPr>
              <w:t>March 2025</w:t>
            </w:r>
          </w:p>
          <w:p w14:paraId="33506C96" w14:textId="77777777" w:rsidR="00241605" w:rsidRPr="001A36DF" w:rsidRDefault="00241605" w:rsidP="006300C6">
            <w:pPr>
              <w:rPr>
                <w:rFonts w:ascii="Arial" w:hAnsi="Arial" w:cs="Arial"/>
                <w:sz w:val="23"/>
                <w:szCs w:val="23"/>
              </w:rPr>
            </w:pPr>
          </w:p>
          <w:p w14:paraId="2F627A9A" w14:textId="77777777" w:rsidR="00241605" w:rsidRPr="001A36DF" w:rsidRDefault="00241605" w:rsidP="006300C6">
            <w:pPr>
              <w:rPr>
                <w:rFonts w:ascii="Arial" w:hAnsi="Arial" w:cs="Arial"/>
                <w:sz w:val="23"/>
                <w:szCs w:val="23"/>
              </w:rPr>
            </w:pPr>
          </w:p>
          <w:p w14:paraId="7006440D" w14:textId="77777777" w:rsidR="00241605" w:rsidRPr="001A36DF" w:rsidRDefault="00E2665E" w:rsidP="006300C6">
            <w:pPr>
              <w:rPr>
                <w:rFonts w:ascii="Arial" w:hAnsi="Arial" w:cs="Arial"/>
                <w:sz w:val="23"/>
                <w:szCs w:val="23"/>
              </w:rPr>
            </w:pPr>
            <w:r w:rsidRPr="001A36DF">
              <w:rPr>
                <w:rFonts w:ascii="Arial" w:hAnsi="Arial" w:cs="Arial"/>
                <w:sz w:val="23"/>
                <w:szCs w:val="23"/>
              </w:rPr>
              <w:t>Sept</w:t>
            </w:r>
            <w:r w:rsidR="00241605" w:rsidRPr="001A36DF">
              <w:rPr>
                <w:rFonts w:ascii="Arial" w:hAnsi="Arial" w:cs="Arial"/>
                <w:sz w:val="23"/>
                <w:szCs w:val="23"/>
              </w:rPr>
              <w:t xml:space="preserve"> 2024</w:t>
            </w:r>
          </w:p>
          <w:p w14:paraId="3B6DAC52" w14:textId="77777777" w:rsidR="00241605" w:rsidRPr="001A36DF" w:rsidRDefault="00241605" w:rsidP="006300C6">
            <w:pPr>
              <w:rPr>
                <w:rFonts w:ascii="Arial" w:hAnsi="Arial" w:cs="Arial"/>
                <w:sz w:val="23"/>
                <w:szCs w:val="23"/>
              </w:rPr>
            </w:pPr>
          </w:p>
          <w:p w14:paraId="79789A88" w14:textId="77777777" w:rsidR="00E2665E" w:rsidRPr="001A36DF" w:rsidRDefault="00E2665E" w:rsidP="006300C6">
            <w:pPr>
              <w:rPr>
                <w:rFonts w:ascii="Arial" w:hAnsi="Arial" w:cs="Arial"/>
                <w:sz w:val="23"/>
                <w:szCs w:val="23"/>
              </w:rPr>
            </w:pPr>
          </w:p>
          <w:p w14:paraId="22CD3DF5" w14:textId="77777777" w:rsidR="00241605" w:rsidRPr="001A36DF" w:rsidRDefault="00241605" w:rsidP="006300C6">
            <w:pPr>
              <w:rPr>
                <w:rFonts w:ascii="Arial" w:hAnsi="Arial" w:cs="Arial"/>
                <w:sz w:val="23"/>
                <w:szCs w:val="23"/>
              </w:rPr>
            </w:pPr>
            <w:r w:rsidRPr="001A36DF">
              <w:rPr>
                <w:rFonts w:ascii="Arial" w:hAnsi="Arial" w:cs="Arial"/>
                <w:sz w:val="23"/>
                <w:szCs w:val="23"/>
              </w:rPr>
              <w:t>Ongoing</w:t>
            </w:r>
          </w:p>
        </w:tc>
      </w:tr>
      <w:tr w:rsidR="00C74CD6" w:rsidRPr="001A36DF" w14:paraId="681DC287" w14:textId="77777777" w:rsidTr="0004243A">
        <w:trPr>
          <w:trHeight w:val="2834"/>
        </w:trPr>
        <w:tc>
          <w:tcPr>
            <w:tcW w:w="1035" w:type="dxa"/>
            <w:shd w:val="clear" w:color="auto" w:fill="E7F9F7"/>
          </w:tcPr>
          <w:p w14:paraId="2FB193B3"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TP12</w:t>
            </w:r>
          </w:p>
        </w:tc>
        <w:tc>
          <w:tcPr>
            <w:tcW w:w="2822" w:type="dxa"/>
            <w:shd w:val="clear" w:color="auto" w:fill="E7F9F7"/>
          </w:tcPr>
          <w:p w14:paraId="4A7C06D4"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Satisfaction with the handling of anti-social behaviour</w:t>
            </w:r>
          </w:p>
        </w:tc>
        <w:tc>
          <w:tcPr>
            <w:tcW w:w="5216" w:type="dxa"/>
            <w:shd w:val="clear" w:color="auto" w:fill="E7F9F7"/>
          </w:tcPr>
          <w:p w14:paraId="131ED3D3" w14:textId="77777777" w:rsidR="00033A39"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Enhance the system we have in place for logging and monitoring ASB cases to provide more effective oversight on the length of time taken to resolve cases and number of people affected</w:t>
            </w:r>
          </w:p>
          <w:p w14:paraId="20B11335" w14:textId="77777777" w:rsidR="00033A39" w:rsidRPr="001A36DF" w:rsidRDefault="00033A39" w:rsidP="00033A39">
            <w:pPr>
              <w:pStyle w:val="ListParagraph"/>
              <w:numPr>
                <w:ilvl w:val="0"/>
                <w:numId w:val="5"/>
              </w:numPr>
              <w:ind w:left="0" w:firstLine="0"/>
              <w:rPr>
                <w:rFonts w:ascii="Arial" w:hAnsi="Arial" w:cs="Arial"/>
                <w:sz w:val="23"/>
                <w:szCs w:val="23"/>
              </w:rPr>
            </w:pPr>
            <w:r w:rsidRPr="001A36DF">
              <w:rPr>
                <w:rFonts w:ascii="Arial" w:hAnsi="Arial" w:cs="Arial"/>
                <w:sz w:val="23"/>
                <w:szCs w:val="23"/>
              </w:rPr>
              <w:t>Ensure all areas have a ‘street safe’ event planned to give opportunity for tenants to raise ASB issues</w:t>
            </w:r>
          </w:p>
          <w:p w14:paraId="443A8BA8" w14:textId="77777777" w:rsidR="00033A39" w:rsidRPr="001A36DF" w:rsidRDefault="00033A39" w:rsidP="006300C6">
            <w:pPr>
              <w:pStyle w:val="ListParagraph"/>
              <w:numPr>
                <w:ilvl w:val="0"/>
                <w:numId w:val="5"/>
              </w:numPr>
              <w:ind w:left="0" w:firstLine="0"/>
              <w:rPr>
                <w:rFonts w:ascii="Arial" w:hAnsi="Arial" w:cs="Arial"/>
                <w:sz w:val="23"/>
                <w:szCs w:val="23"/>
              </w:rPr>
            </w:pPr>
            <w:r w:rsidRPr="001A36DF">
              <w:rPr>
                <w:rFonts w:ascii="Arial" w:hAnsi="Arial" w:cs="Arial"/>
                <w:sz w:val="23"/>
                <w:szCs w:val="23"/>
              </w:rPr>
              <w:t>Consider increasing the resource available to manage ASB cases as budgets allow</w:t>
            </w:r>
          </w:p>
        </w:tc>
        <w:tc>
          <w:tcPr>
            <w:tcW w:w="1559" w:type="dxa"/>
            <w:shd w:val="clear" w:color="auto" w:fill="E7F9F7"/>
          </w:tcPr>
          <w:p w14:paraId="150C76BD" w14:textId="77777777" w:rsidR="007144B0" w:rsidRPr="001A36DF" w:rsidRDefault="00E2665E" w:rsidP="006300C6">
            <w:pPr>
              <w:rPr>
                <w:rFonts w:ascii="Arial" w:hAnsi="Arial" w:cs="Arial"/>
                <w:sz w:val="23"/>
                <w:szCs w:val="23"/>
              </w:rPr>
            </w:pPr>
            <w:r w:rsidRPr="001A36DF">
              <w:rPr>
                <w:rFonts w:ascii="Arial" w:hAnsi="Arial" w:cs="Arial"/>
                <w:sz w:val="23"/>
                <w:szCs w:val="23"/>
              </w:rPr>
              <w:t xml:space="preserve">Sept </w:t>
            </w:r>
            <w:r w:rsidR="00241605" w:rsidRPr="001A36DF">
              <w:rPr>
                <w:rFonts w:ascii="Arial" w:hAnsi="Arial" w:cs="Arial"/>
                <w:sz w:val="23"/>
                <w:szCs w:val="23"/>
              </w:rPr>
              <w:t>2024</w:t>
            </w:r>
          </w:p>
          <w:p w14:paraId="1A33E7CF" w14:textId="77777777" w:rsidR="00241605" w:rsidRPr="001A36DF" w:rsidRDefault="00241605" w:rsidP="006300C6">
            <w:pPr>
              <w:rPr>
                <w:rFonts w:ascii="Arial" w:hAnsi="Arial" w:cs="Arial"/>
                <w:sz w:val="23"/>
                <w:szCs w:val="23"/>
              </w:rPr>
            </w:pPr>
          </w:p>
          <w:p w14:paraId="5450BE0C" w14:textId="77777777" w:rsidR="00241605" w:rsidRPr="001A36DF" w:rsidRDefault="00241605" w:rsidP="006300C6">
            <w:pPr>
              <w:rPr>
                <w:rFonts w:ascii="Arial" w:hAnsi="Arial" w:cs="Arial"/>
                <w:sz w:val="23"/>
                <w:szCs w:val="23"/>
              </w:rPr>
            </w:pPr>
          </w:p>
          <w:p w14:paraId="3897C7FF" w14:textId="77777777" w:rsidR="00241605" w:rsidRPr="001A36DF" w:rsidRDefault="00241605" w:rsidP="006300C6">
            <w:pPr>
              <w:rPr>
                <w:rFonts w:ascii="Arial" w:hAnsi="Arial" w:cs="Arial"/>
                <w:sz w:val="23"/>
                <w:szCs w:val="23"/>
              </w:rPr>
            </w:pPr>
          </w:p>
          <w:p w14:paraId="31E06238" w14:textId="77777777" w:rsidR="00E2665E" w:rsidRPr="001A36DF" w:rsidRDefault="00E2665E" w:rsidP="006300C6">
            <w:pPr>
              <w:rPr>
                <w:rFonts w:ascii="Arial" w:hAnsi="Arial" w:cs="Arial"/>
                <w:sz w:val="23"/>
                <w:szCs w:val="23"/>
              </w:rPr>
            </w:pPr>
          </w:p>
          <w:p w14:paraId="0824DD5B" w14:textId="77777777" w:rsidR="00241605" w:rsidRPr="001A36DF" w:rsidRDefault="00CD168F" w:rsidP="006300C6">
            <w:pPr>
              <w:rPr>
                <w:rFonts w:ascii="Arial" w:hAnsi="Arial" w:cs="Arial"/>
                <w:sz w:val="23"/>
                <w:szCs w:val="23"/>
              </w:rPr>
            </w:pPr>
            <w:r w:rsidRPr="001A36DF">
              <w:rPr>
                <w:rFonts w:ascii="Arial" w:hAnsi="Arial" w:cs="Arial"/>
                <w:sz w:val="23"/>
                <w:szCs w:val="23"/>
              </w:rPr>
              <w:t>August 2024</w:t>
            </w:r>
          </w:p>
          <w:p w14:paraId="094CABD4" w14:textId="77777777" w:rsidR="00CD168F" w:rsidRPr="001A36DF" w:rsidRDefault="00CD168F" w:rsidP="006300C6">
            <w:pPr>
              <w:rPr>
                <w:rFonts w:ascii="Arial" w:hAnsi="Arial" w:cs="Arial"/>
                <w:sz w:val="23"/>
                <w:szCs w:val="23"/>
              </w:rPr>
            </w:pPr>
          </w:p>
          <w:p w14:paraId="5D68873B" w14:textId="77777777" w:rsidR="00CD168F" w:rsidRPr="001A36DF" w:rsidRDefault="00CD168F" w:rsidP="006300C6">
            <w:pPr>
              <w:rPr>
                <w:rFonts w:ascii="Arial" w:hAnsi="Arial" w:cs="Arial"/>
                <w:sz w:val="23"/>
                <w:szCs w:val="23"/>
              </w:rPr>
            </w:pPr>
          </w:p>
          <w:p w14:paraId="0E18CA83" w14:textId="77777777" w:rsidR="00CD168F" w:rsidRPr="001A36DF" w:rsidRDefault="00CD168F" w:rsidP="006300C6">
            <w:pPr>
              <w:rPr>
                <w:rFonts w:ascii="Arial" w:hAnsi="Arial" w:cs="Arial"/>
                <w:sz w:val="23"/>
                <w:szCs w:val="23"/>
              </w:rPr>
            </w:pPr>
            <w:r w:rsidRPr="001A36DF">
              <w:rPr>
                <w:rFonts w:ascii="Arial" w:hAnsi="Arial" w:cs="Arial"/>
                <w:sz w:val="23"/>
                <w:szCs w:val="23"/>
              </w:rPr>
              <w:t>March 2025</w:t>
            </w:r>
          </w:p>
        </w:tc>
      </w:tr>
      <w:tr w:rsidR="00C74CD6" w:rsidRPr="001A36DF" w14:paraId="4DBC25ED" w14:textId="77777777" w:rsidTr="0004243A">
        <w:trPr>
          <w:trHeight w:val="2251"/>
        </w:trPr>
        <w:tc>
          <w:tcPr>
            <w:tcW w:w="1035" w:type="dxa"/>
            <w:shd w:val="clear" w:color="auto" w:fill="C7F1EC"/>
          </w:tcPr>
          <w:p w14:paraId="58BCA50F" w14:textId="77777777" w:rsidR="007144B0" w:rsidRPr="00175E9F" w:rsidRDefault="007144B0" w:rsidP="007144B0">
            <w:pPr>
              <w:rPr>
                <w:rFonts w:ascii="Arial" w:hAnsi="Arial" w:cs="Arial"/>
                <w:b/>
                <w:bCs/>
                <w:sz w:val="23"/>
                <w:szCs w:val="23"/>
              </w:rPr>
            </w:pPr>
            <w:r w:rsidRPr="00175E9F">
              <w:rPr>
                <w:rFonts w:ascii="Arial" w:hAnsi="Arial" w:cs="Arial"/>
                <w:b/>
                <w:bCs/>
                <w:sz w:val="23"/>
                <w:szCs w:val="23"/>
              </w:rPr>
              <w:t>RP02</w:t>
            </w:r>
          </w:p>
        </w:tc>
        <w:tc>
          <w:tcPr>
            <w:tcW w:w="2822" w:type="dxa"/>
            <w:shd w:val="clear" w:color="auto" w:fill="C7F1EC"/>
          </w:tcPr>
          <w:p w14:paraId="58151F7E" w14:textId="77777777" w:rsidR="007144B0" w:rsidRPr="00175E9F" w:rsidRDefault="007144B0" w:rsidP="006300C6">
            <w:pPr>
              <w:rPr>
                <w:rFonts w:ascii="Arial" w:hAnsi="Arial" w:cs="Arial"/>
                <w:b/>
                <w:bCs/>
                <w:sz w:val="23"/>
                <w:szCs w:val="23"/>
              </w:rPr>
            </w:pPr>
            <w:r w:rsidRPr="00175E9F">
              <w:rPr>
                <w:rFonts w:ascii="Arial" w:hAnsi="Arial" w:cs="Arial"/>
                <w:b/>
                <w:bCs/>
                <w:sz w:val="23"/>
                <w:szCs w:val="23"/>
              </w:rPr>
              <w:t>Responsive repairs completed within the landlord’s target timescales</w:t>
            </w:r>
          </w:p>
          <w:p w14:paraId="3D6605F5" w14:textId="77777777" w:rsidR="001224E5" w:rsidRPr="00175E9F" w:rsidRDefault="001224E5" w:rsidP="006300C6">
            <w:pPr>
              <w:rPr>
                <w:rFonts w:ascii="Arial" w:hAnsi="Arial" w:cs="Arial"/>
                <w:b/>
                <w:bCs/>
                <w:sz w:val="23"/>
                <w:szCs w:val="23"/>
              </w:rPr>
            </w:pPr>
          </w:p>
          <w:p w14:paraId="0DFF5209" w14:textId="77777777" w:rsidR="001224E5" w:rsidRPr="00175E9F" w:rsidRDefault="001224E5" w:rsidP="006300C6">
            <w:pPr>
              <w:rPr>
                <w:rFonts w:ascii="Arial" w:hAnsi="Arial" w:cs="Arial"/>
                <w:b/>
                <w:bCs/>
                <w:sz w:val="23"/>
                <w:szCs w:val="23"/>
              </w:rPr>
            </w:pPr>
          </w:p>
          <w:p w14:paraId="16FAE86E" w14:textId="77777777" w:rsidR="001224E5" w:rsidRPr="00175E9F" w:rsidRDefault="001224E5" w:rsidP="006300C6">
            <w:pPr>
              <w:rPr>
                <w:rFonts w:ascii="Arial" w:hAnsi="Arial" w:cs="Arial"/>
                <w:b/>
                <w:bCs/>
                <w:sz w:val="23"/>
                <w:szCs w:val="23"/>
              </w:rPr>
            </w:pPr>
          </w:p>
        </w:tc>
        <w:tc>
          <w:tcPr>
            <w:tcW w:w="5216" w:type="dxa"/>
            <w:shd w:val="clear" w:color="auto" w:fill="C7F1EC"/>
          </w:tcPr>
          <w:p w14:paraId="32B3908A" w14:textId="77777777" w:rsidR="00CD168F" w:rsidRPr="001A36DF" w:rsidRDefault="00D85B77" w:rsidP="00CD168F">
            <w:pPr>
              <w:pStyle w:val="ListParagraph"/>
              <w:numPr>
                <w:ilvl w:val="0"/>
                <w:numId w:val="5"/>
              </w:numPr>
              <w:ind w:left="0" w:firstLine="0"/>
              <w:rPr>
                <w:rFonts w:ascii="Arial" w:hAnsi="Arial" w:cs="Arial"/>
                <w:sz w:val="23"/>
                <w:szCs w:val="23"/>
              </w:rPr>
            </w:pPr>
            <w:r w:rsidRPr="001A36DF">
              <w:rPr>
                <w:rFonts w:ascii="Arial" w:hAnsi="Arial" w:cs="Arial"/>
                <w:sz w:val="23"/>
                <w:szCs w:val="23"/>
              </w:rPr>
              <w:t>Ensure regular meetings with contractors responsible for delivering</w:t>
            </w:r>
            <w:r w:rsidR="001224E5" w:rsidRPr="001A36DF">
              <w:rPr>
                <w:rFonts w:ascii="Arial" w:hAnsi="Arial" w:cs="Arial"/>
                <w:sz w:val="23"/>
                <w:szCs w:val="23"/>
              </w:rPr>
              <w:t xml:space="preserve"> the responsive repairs service take place </w:t>
            </w:r>
            <w:r w:rsidRPr="001A36DF">
              <w:rPr>
                <w:rFonts w:ascii="Arial" w:hAnsi="Arial" w:cs="Arial"/>
                <w:sz w:val="23"/>
                <w:szCs w:val="23"/>
              </w:rPr>
              <w:t>to hold contractors to account on their performance</w:t>
            </w:r>
          </w:p>
          <w:p w14:paraId="2DBCCA09" w14:textId="77777777" w:rsidR="001224E5" w:rsidRPr="001A36DF" w:rsidRDefault="00241605" w:rsidP="001224E5">
            <w:pPr>
              <w:pStyle w:val="ListParagraph"/>
              <w:numPr>
                <w:ilvl w:val="0"/>
                <w:numId w:val="5"/>
              </w:numPr>
              <w:ind w:left="0" w:firstLine="0"/>
              <w:rPr>
                <w:rFonts w:ascii="Arial" w:hAnsi="Arial" w:cs="Arial"/>
                <w:sz w:val="23"/>
                <w:szCs w:val="23"/>
              </w:rPr>
            </w:pPr>
            <w:r w:rsidRPr="001A36DF">
              <w:rPr>
                <w:rFonts w:ascii="Arial" w:hAnsi="Arial" w:cs="Arial"/>
                <w:sz w:val="23"/>
                <w:szCs w:val="23"/>
              </w:rPr>
              <w:t>Identify issues with certain trades that may need to be addressed by allocation of work to sub-contractors (as per procurement rules</w:t>
            </w:r>
            <w:r w:rsidR="001224E5" w:rsidRPr="001A36DF">
              <w:rPr>
                <w:rFonts w:ascii="Arial" w:hAnsi="Arial" w:cs="Arial"/>
                <w:sz w:val="23"/>
                <w:szCs w:val="23"/>
              </w:rPr>
              <w:t xml:space="preserve"> and the underlying contracts</w:t>
            </w:r>
            <w:r w:rsidRPr="001A36DF">
              <w:rPr>
                <w:rFonts w:ascii="Arial" w:hAnsi="Arial" w:cs="Arial"/>
                <w:sz w:val="23"/>
                <w:szCs w:val="23"/>
              </w:rPr>
              <w:t>)</w:t>
            </w:r>
          </w:p>
          <w:p w14:paraId="3E9F952F" w14:textId="77777777" w:rsidR="001224E5" w:rsidRPr="001A36DF" w:rsidRDefault="001224E5" w:rsidP="001224E5">
            <w:pPr>
              <w:pStyle w:val="ListParagraph"/>
              <w:ind w:left="0"/>
              <w:rPr>
                <w:rFonts w:ascii="Arial" w:hAnsi="Arial" w:cs="Arial"/>
                <w:sz w:val="23"/>
                <w:szCs w:val="23"/>
              </w:rPr>
            </w:pPr>
            <w:r w:rsidRPr="001A36DF">
              <w:rPr>
                <w:rFonts w:ascii="Arial" w:hAnsi="Arial" w:cs="Arial"/>
                <w:sz w:val="23"/>
                <w:szCs w:val="23"/>
              </w:rPr>
              <w:t>This action relates to non-gas repairs as the gas repair performance is high.</w:t>
            </w:r>
          </w:p>
        </w:tc>
        <w:tc>
          <w:tcPr>
            <w:tcW w:w="1559" w:type="dxa"/>
            <w:shd w:val="clear" w:color="auto" w:fill="C7F1EC"/>
          </w:tcPr>
          <w:p w14:paraId="0B2B04B8" w14:textId="44D04E3E" w:rsidR="00CD168F" w:rsidRPr="001A36DF" w:rsidRDefault="00CD168F" w:rsidP="006300C6">
            <w:pPr>
              <w:rPr>
                <w:rFonts w:ascii="Arial" w:hAnsi="Arial" w:cs="Arial"/>
                <w:sz w:val="23"/>
                <w:szCs w:val="23"/>
              </w:rPr>
            </w:pPr>
            <w:r w:rsidRPr="001A36DF">
              <w:rPr>
                <w:rFonts w:ascii="Arial" w:hAnsi="Arial" w:cs="Arial"/>
                <w:sz w:val="23"/>
                <w:szCs w:val="23"/>
              </w:rPr>
              <w:t>Monthly meetings in place. Q</w:t>
            </w:r>
            <w:r w:rsidR="00175E9F">
              <w:rPr>
                <w:rFonts w:ascii="Arial" w:hAnsi="Arial" w:cs="Arial"/>
                <w:sz w:val="23"/>
                <w:szCs w:val="23"/>
              </w:rPr>
              <w:t xml:space="preserve">uarterly </w:t>
            </w:r>
            <w:r w:rsidRPr="001A36DF">
              <w:rPr>
                <w:rFonts w:ascii="Arial" w:hAnsi="Arial" w:cs="Arial"/>
                <w:sz w:val="23"/>
                <w:szCs w:val="23"/>
              </w:rPr>
              <w:t>reporting from July 24</w:t>
            </w:r>
          </w:p>
          <w:p w14:paraId="0C60B5C1" w14:textId="77777777" w:rsidR="00CD168F" w:rsidRPr="001A36DF" w:rsidRDefault="00CD168F" w:rsidP="006300C6">
            <w:pPr>
              <w:rPr>
                <w:rFonts w:ascii="Arial" w:hAnsi="Arial" w:cs="Arial"/>
                <w:sz w:val="23"/>
                <w:szCs w:val="23"/>
              </w:rPr>
            </w:pPr>
          </w:p>
          <w:p w14:paraId="75295559" w14:textId="77777777" w:rsidR="00CD168F" w:rsidRPr="001A36DF" w:rsidRDefault="00CD168F" w:rsidP="006300C6">
            <w:pPr>
              <w:rPr>
                <w:rFonts w:ascii="Arial" w:hAnsi="Arial" w:cs="Arial"/>
                <w:sz w:val="23"/>
                <w:szCs w:val="23"/>
              </w:rPr>
            </w:pPr>
            <w:r w:rsidRPr="001A36DF">
              <w:rPr>
                <w:rFonts w:ascii="Arial" w:hAnsi="Arial" w:cs="Arial"/>
                <w:sz w:val="23"/>
                <w:szCs w:val="23"/>
              </w:rPr>
              <w:t>Immediate</w:t>
            </w:r>
          </w:p>
        </w:tc>
      </w:tr>
    </w:tbl>
    <w:p w14:paraId="35301823" w14:textId="1DCFDEAF" w:rsidR="00EC0473" w:rsidRDefault="00EC0473" w:rsidP="0004243A">
      <w:pPr>
        <w:spacing w:after="0" w:line="240" w:lineRule="auto"/>
        <w:rPr>
          <w:rFonts w:ascii="Arial" w:hAnsi="Arial" w:cs="Arial"/>
          <w:sz w:val="24"/>
          <w:szCs w:val="24"/>
        </w:rPr>
      </w:pPr>
    </w:p>
    <w:sectPr w:rsidR="00EC0473" w:rsidSect="008413CE">
      <w:headerReference w:type="default" r:id="rId10"/>
      <w:footerReference w:type="default" r:id="rId11"/>
      <w:pgSz w:w="11906" w:h="16838"/>
      <w:pgMar w:top="1440" w:right="1440" w:bottom="1276" w:left="1440" w:header="70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EECA" w14:textId="77777777" w:rsidR="008B4150" w:rsidRDefault="008B4150" w:rsidP="008B4150">
      <w:pPr>
        <w:spacing w:after="0" w:line="240" w:lineRule="auto"/>
      </w:pPr>
      <w:r>
        <w:separator/>
      </w:r>
    </w:p>
  </w:endnote>
  <w:endnote w:type="continuationSeparator" w:id="0">
    <w:p w14:paraId="6C592D99" w14:textId="77777777" w:rsidR="008B4150" w:rsidRDefault="008B4150" w:rsidP="008B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958727"/>
      <w:docPartObj>
        <w:docPartGallery w:val="Page Numbers (Bottom of Page)"/>
        <w:docPartUnique/>
      </w:docPartObj>
    </w:sdtPr>
    <w:sdtEndPr/>
    <w:sdtContent>
      <w:sdt>
        <w:sdtPr>
          <w:id w:val="1728636285"/>
          <w:docPartObj>
            <w:docPartGallery w:val="Page Numbers (Top of Page)"/>
            <w:docPartUnique/>
          </w:docPartObj>
        </w:sdtPr>
        <w:sdtEndPr/>
        <w:sdtContent>
          <w:p w14:paraId="037A9A65" w14:textId="63EA7F3E" w:rsidR="00C77BF8" w:rsidRDefault="00C77BF8">
            <w:pPr>
              <w:pStyle w:val="Footer"/>
              <w:jc w:val="center"/>
            </w:pPr>
            <w:r w:rsidRPr="00C77BF8">
              <w:rPr>
                <w:sz w:val="20"/>
                <w:szCs w:val="20"/>
              </w:rPr>
              <w:t xml:space="preserve">Page </w:t>
            </w:r>
            <w:r w:rsidRPr="00C77BF8">
              <w:rPr>
                <w:b/>
                <w:bCs/>
              </w:rPr>
              <w:fldChar w:fldCharType="begin"/>
            </w:r>
            <w:r w:rsidRPr="00C77BF8">
              <w:rPr>
                <w:b/>
                <w:bCs/>
                <w:sz w:val="20"/>
                <w:szCs w:val="20"/>
              </w:rPr>
              <w:instrText xml:space="preserve"> PAGE </w:instrText>
            </w:r>
            <w:r w:rsidRPr="00C77BF8">
              <w:rPr>
                <w:b/>
                <w:bCs/>
              </w:rPr>
              <w:fldChar w:fldCharType="separate"/>
            </w:r>
            <w:r w:rsidR="00EB17B7">
              <w:rPr>
                <w:b/>
                <w:bCs/>
                <w:noProof/>
                <w:sz w:val="20"/>
                <w:szCs w:val="20"/>
              </w:rPr>
              <w:t>7</w:t>
            </w:r>
            <w:r w:rsidRPr="00C77BF8">
              <w:rPr>
                <w:b/>
                <w:bCs/>
              </w:rPr>
              <w:fldChar w:fldCharType="end"/>
            </w:r>
            <w:r w:rsidRPr="00C77BF8">
              <w:rPr>
                <w:sz w:val="20"/>
                <w:szCs w:val="20"/>
              </w:rPr>
              <w:t xml:space="preserve"> of </w:t>
            </w:r>
            <w:r w:rsidRPr="00C77BF8">
              <w:rPr>
                <w:b/>
                <w:bCs/>
              </w:rPr>
              <w:fldChar w:fldCharType="begin"/>
            </w:r>
            <w:r w:rsidRPr="00C77BF8">
              <w:rPr>
                <w:b/>
                <w:bCs/>
                <w:sz w:val="20"/>
                <w:szCs w:val="20"/>
              </w:rPr>
              <w:instrText xml:space="preserve"> NUMPAGES  </w:instrText>
            </w:r>
            <w:r w:rsidRPr="00C77BF8">
              <w:rPr>
                <w:b/>
                <w:bCs/>
              </w:rPr>
              <w:fldChar w:fldCharType="separate"/>
            </w:r>
            <w:r w:rsidR="00EB17B7">
              <w:rPr>
                <w:b/>
                <w:bCs/>
                <w:noProof/>
                <w:sz w:val="20"/>
                <w:szCs w:val="20"/>
              </w:rPr>
              <w:t>7</w:t>
            </w:r>
            <w:r w:rsidRPr="00C77BF8">
              <w:rPr>
                <w:b/>
                <w:bCs/>
              </w:rPr>
              <w:fldChar w:fldCharType="end"/>
            </w:r>
          </w:p>
        </w:sdtContent>
      </w:sdt>
    </w:sdtContent>
  </w:sdt>
  <w:p w14:paraId="4712CAAA" w14:textId="77777777" w:rsidR="00C77BF8" w:rsidRDefault="00C77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26895" w14:textId="77777777" w:rsidR="008B4150" w:rsidRDefault="008B4150" w:rsidP="008B4150">
      <w:pPr>
        <w:spacing w:after="0" w:line="240" w:lineRule="auto"/>
      </w:pPr>
      <w:r>
        <w:separator/>
      </w:r>
    </w:p>
  </w:footnote>
  <w:footnote w:type="continuationSeparator" w:id="0">
    <w:p w14:paraId="15EA108A" w14:textId="77777777" w:rsidR="008B4150" w:rsidRDefault="008B4150" w:rsidP="008B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E687" w14:textId="77777777" w:rsidR="008B4150" w:rsidRDefault="008B4150">
    <w:pPr>
      <w:pStyle w:val="Header"/>
    </w:pPr>
    <w:r>
      <w:rPr>
        <w:noProof/>
        <w:lang w:eastAsia="en-GB"/>
      </w:rPr>
      <w:drawing>
        <wp:inline distT="0" distB="0" distL="0" distR="0" wp14:anchorId="00CB4213" wp14:editId="10B27B84">
          <wp:extent cx="2047875" cy="471243"/>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1088" cy="474283"/>
                  </a:xfrm>
                  <a:prstGeom prst="rect">
                    <a:avLst/>
                  </a:prstGeom>
                </pic:spPr>
              </pic:pic>
            </a:graphicData>
          </a:graphic>
        </wp:inline>
      </w:drawing>
    </w:r>
  </w:p>
  <w:p w14:paraId="08F69420" w14:textId="77777777" w:rsidR="008B4150" w:rsidRDefault="008B4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1EE"/>
    <w:multiLevelType w:val="hybridMultilevel"/>
    <w:tmpl w:val="F7480E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9E4"/>
    <w:multiLevelType w:val="hybridMultilevel"/>
    <w:tmpl w:val="DF36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757FF"/>
    <w:multiLevelType w:val="hybridMultilevel"/>
    <w:tmpl w:val="8BD271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C2E1F"/>
    <w:multiLevelType w:val="hybridMultilevel"/>
    <w:tmpl w:val="42C61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613941"/>
    <w:multiLevelType w:val="hybridMultilevel"/>
    <w:tmpl w:val="409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C6"/>
    <w:rsid w:val="00033A39"/>
    <w:rsid w:val="000411BC"/>
    <w:rsid w:val="0004243A"/>
    <w:rsid w:val="00061AC1"/>
    <w:rsid w:val="001224E5"/>
    <w:rsid w:val="00132DE7"/>
    <w:rsid w:val="00175E9F"/>
    <w:rsid w:val="001A36DF"/>
    <w:rsid w:val="00222E48"/>
    <w:rsid w:val="00241605"/>
    <w:rsid w:val="00336C93"/>
    <w:rsid w:val="00471277"/>
    <w:rsid w:val="006300C6"/>
    <w:rsid w:val="006869CE"/>
    <w:rsid w:val="006E605A"/>
    <w:rsid w:val="007144B0"/>
    <w:rsid w:val="00773EC1"/>
    <w:rsid w:val="007F0540"/>
    <w:rsid w:val="008413CE"/>
    <w:rsid w:val="008B4150"/>
    <w:rsid w:val="00926D32"/>
    <w:rsid w:val="009D266C"/>
    <w:rsid w:val="00A54FEF"/>
    <w:rsid w:val="00C20E5B"/>
    <w:rsid w:val="00C47931"/>
    <w:rsid w:val="00C70E6F"/>
    <w:rsid w:val="00C74CD6"/>
    <w:rsid w:val="00C77BF8"/>
    <w:rsid w:val="00CD168F"/>
    <w:rsid w:val="00CD4D59"/>
    <w:rsid w:val="00D85B77"/>
    <w:rsid w:val="00DA1ED2"/>
    <w:rsid w:val="00DF06E6"/>
    <w:rsid w:val="00E2665E"/>
    <w:rsid w:val="00E45E43"/>
    <w:rsid w:val="00EB17B7"/>
    <w:rsid w:val="00EC0473"/>
    <w:rsid w:val="00ED205C"/>
    <w:rsid w:val="00F9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2BD63"/>
  <w15:chartTrackingRefBased/>
  <w15:docId w15:val="{60889A9B-A2B7-4C34-BA67-7285A2A9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0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00C6"/>
    <w:rPr>
      <w:b/>
      <w:bCs/>
    </w:rPr>
  </w:style>
  <w:style w:type="table" w:styleId="TableGrid">
    <w:name w:val="Table Grid"/>
    <w:basedOn w:val="TableNormal"/>
    <w:uiPriority w:val="39"/>
    <w:rsid w:val="009D266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150"/>
  </w:style>
  <w:style w:type="paragraph" w:styleId="Footer">
    <w:name w:val="footer"/>
    <w:basedOn w:val="Normal"/>
    <w:link w:val="FooterChar"/>
    <w:uiPriority w:val="99"/>
    <w:unhideWhenUsed/>
    <w:rsid w:val="008B4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150"/>
  </w:style>
  <w:style w:type="paragraph" w:styleId="ListParagraph">
    <w:name w:val="List Paragraph"/>
    <w:basedOn w:val="Normal"/>
    <w:uiPriority w:val="34"/>
    <w:qFormat/>
    <w:rsid w:val="00033A39"/>
    <w:pPr>
      <w:ind w:left="720"/>
      <w:contextualSpacing/>
    </w:pPr>
  </w:style>
  <w:style w:type="table" w:customStyle="1" w:styleId="TableGrid1">
    <w:name w:val="Table Grid1"/>
    <w:basedOn w:val="TableNormal"/>
    <w:next w:val="TableGrid"/>
    <w:uiPriority w:val="39"/>
    <w:rsid w:val="0013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5211">
      <w:bodyDiv w:val="1"/>
      <w:marLeft w:val="0"/>
      <w:marRight w:val="0"/>
      <w:marTop w:val="0"/>
      <w:marBottom w:val="0"/>
      <w:divBdr>
        <w:top w:val="none" w:sz="0" w:space="0" w:color="auto"/>
        <w:left w:val="none" w:sz="0" w:space="0" w:color="auto"/>
        <w:bottom w:val="none" w:sz="0" w:space="0" w:color="auto"/>
        <w:right w:val="none" w:sz="0" w:space="0" w:color="auto"/>
      </w:divBdr>
    </w:div>
    <w:div w:id="2842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26A699"/>
      </a:accent1>
      <a:accent2>
        <a:srgbClr val="3083C5"/>
      </a:accent2>
      <a:accent3>
        <a:srgbClr val="997AB6"/>
      </a:accent3>
      <a:accent4>
        <a:srgbClr val="D84D94"/>
      </a:accent4>
      <a:accent5>
        <a:srgbClr val="F4B61A"/>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A1C7-8F25-4867-A535-37C54E94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Halton</dc:creator>
  <cp:keywords/>
  <dc:description/>
  <cp:lastModifiedBy>Rebecca Halton</cp:lastModifiedBy>
  <cp:revision>19</cp:revision>
  <dcterms:created xsi:type="dcterms:W3CDTF">2024-07-02T10:03:00Z</dcterms:created>
  <dcterms:modified xsi:type="dcterms:W3CDTF">2024-07-19T14:00:00Z</dcterms:modified>
</cp:coreProperties>
</file>